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731E" w14:textId="77777777" w:rsidR="00B57E43" w:rsidRPr="00002C2C" w:rsidRDefault="00B57E43" w:rsidP="005D5F73">
      <w:pPr>
        <w:spacing w:after="0" w:line="276" w:lineRule="auto"/>
        <w:jc w:val="center"/>
      </w:pPr>
    </w:p>
    <w:p w14:paraId="198D84AE" w14:textId="77777777" w:rsidR="005D5F73" w:rsidRPr="00002C2C" w:rsidRDefault="005D5F73" w:rsidP="005D5F73">
      <w:pPr>
        <w:spacing w:after="0" w:line="276" w:lineRule="auto"/>
        <w:jc w:val="center"/>
      </w:pPr>
    </w:p>
    <w:p w14:paraId="44CF2E75" w14:textId="77777777" w:rsidR="005D5F73" w:rsidRPr="00002C2C" w:rsidRDefault="005D5F73" w:rsidP="005D5F73">
      <w:pPr>
        <w:spacing w:after="0" w:line="276" w:lineRule="auto"/>
        <w:jc w:val="center"/>
      </w:pPr>
    </w:p>
    <w:p w14:paraId="44622460" w14:textId="77777777" w:rsidR="005D5F73" w:rsidRPr="00002C2C" w:rsidRDefault="005D5F73" w:rsidP="005D5F73">
      <w:pPr>
        <w:spacing w:after="0" w:line="276" w:lineRule="auto"/>
        <w:jc w:val="center"/>
      </w:pPr>
    </w:p>
    <w:p w14:paraId="000A747E" w14:textId="77777777" w:rsidR="005D5F73" w:rsidRPr="00002C2C" w:rsidRDefault="005D5F73" w:rsidP="005D5F73">
      <w:pPr>
        <w:spacing w:after="0" w:line="276" w:lineRule="auto"/>
        <w:jc w:val="center"/>
      </w:pPr>
    </w:p>
    <w:p w14:paraId="72F96D3D" w14:textId="77777777" w:rsidR="005D5F73" w:rsidRPr="00002C2C" w:rsidRDefault="005D5F73" w:rsidP="005D5F73">
      <w:pPr>
        <w:spacing w:after="0" w:line="276" w:lineRule="auto"/>
        <w:jc w:val="center"/>
      </w:pPr>
    </w:p>
    <w:p w14:paraId="76D96C77" w14:textId="77777777" w:rsidR="005D5F73" w:rsidRPr="00002C2C" w:rsidRDefault="005D5F73" w:rsidP="005D5F73">
      <w:pPr>
        <w:spacing w:after="0" w:line="276" w:lineRule="auto"/>
        <w:jc w:val="center"/>
      </w:pPr>
    </w:p>
    <w:p w14:paraId="73C2313C" w14:textId="77777777" w:rsidR="005D5F73" w:rsidRPr="00002C2C" w:rsidRDefault="005D5F73" w:rsidP="005D5F73">
      <w:pPr>
        <w:spacing w:after="0" w:line="276" w:lineRule="auto"/>
        <w:jc w:val="center"/>
      </w:pPr>
    </w:p>
    <w:p w14:paraId="072FA7A5" w14:textId="77777777" w:rsidR="005D5F73" w:rsidRPr="00002C2C" w:rsidRDefault="005D5F73" w:rsidP="005D5F73">
      <w:pPr>
        <w:spacing w:after="0" w:line="276" w:lineRule="auto"/>
        <w:jc w:val="center"/>
      </w:pPr>
    </w:p>
    <w:p w14:paraId="6435A647" w14:textId="1E4F774B" w:rsidR="005D5F73" w:rsidRPr="00002C2C" w:rsidRDefault="005D5F73" w:rsidP="005D5F73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002C2C">
        <w:rPr>
          <w:b/>
          <w:bCs/>
          <w:sz w:val="32"/>
          <w:szCs w:val="32"/>
        </w:rPr>
        <w:t>Smernica Obce ......... č. ....../2026</w:t>
      </w:r>
    </w:p>
    <w:p w14:paraId="700624A5" w14:textId="311DEDB9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OLE_LINK2"/>
      <w:r w:rsidRPr="00002C2C">
        <w:rPr>
          <w:b/>
          <w:bCs/>
          <w:sz w:val="28"/>
          <w:szCs w:val="28"/>
        </w:rPr>
        <w:t>o </w:t>
      </w:r>
      <w:bookmarkStart w:id="1" w:name="OLE_LINK26"/>
      <w:r w:rsidRPr="00002C2C">
        <w:rPr>
          <w:b/>
          <w:bCs/>
          <w:sz w:val="28"/>
          <w:szCs w:val="28"/>
        </w:rPr>
        <w:t>rovnakom odmeňovaní mužov a žien</w:t>
      </w:r>
    </w:p>
    <w:p w14:paraId="6911DD4A" w14:textId="01623F2A" w:rsidR="005D5F73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002C2C">
        <w:rPr>
          <w:b/>
          <w:bCs/>
          <w:sz w:val="28"/>
          <w:szCs w:val="28"/>
        </w:rPr>
        <w:t>za rovnakú prácu alebo prácu rovnakej hodnoty</w:t>
      </w:r>
      <w:bookmarkEnd w:id="0"/>
      <w:bookmarkEnd w:id="1"/>
    </w:p>
    <w:p w14:paraId="55A84780" w14:textId="77777777" w:rsidR="00AC05F0" w:rsidRDefault="00AC05F0" w:rsidP="005D5F73">
      <w:pPr>
        <w:spacing w:after="0" w:line="276" w:lineRule="auto"/>
        <w:jc w:val="center"/>
        <w:rPr>
          <w:sz w:val="24"/>
          <w:szCs w:val="24"/>
        </w:rPr>
      </w:pPr>
    </w:p>
    <w:p w14:paraId="2E7756C5" w14:textId="77777777" w:rsidR="00AC05F0" w:rsidRDefault="00AC05F0" w:rsidP="005D5F73">
      <w:pPr>
        <w:spacing w:after="0" w:line="276" w:lineRule="auto"/>
        <w:jc w:val="center"/>
        <w:rPr>
          <w:sz w:val="24"/>
          <w:szCs w:val="24"/>
        </w:rPr>
      </w:pPr>
    </w:p>
    <w:p w14:paraId="7BE1C91A" w14:textId="33CBDA02" w:rsidR="00AC05F0" w:rsidRDefault="00AC05F0" w:rsidP="005D5F73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vypracovaná</w:t>
      </w:r>
    </w:p>
    <w:p w14:paraId="33A5FE7A" w14:textId="7B295654" w:rsidR="00880929" w:rsidRPr="008B7E95" w:rsidRDefault="00880929" w:rsidP="005D5F73">
      <w:pPr>
        <w:spacing w:after="0" w:line="276" w:lineRule="auto"/>
        <w:jc w:val="center"/>
        <w:rPr>
          <w:sz w:val="24"/>
          <w:szCs w:val="24"/>
        </w:rPr>
      </w:pPr>
      <w:r w:rsidRPr="008B7E95">
        <w:rPr>
          <w:sz w:val="24"/>
          <w:szCs w:val="24"/>
        </w:rPr>
        <w:t xml:space="preserve">v zmysle § 18 ods. 1 v spojení s § 3 </w:t>
      </w:r>
    </w:p>
    <w:p w14:paraId="144DC575" w14:textId="77777777" w:rsidR="008B7E95" w:rsidRDefault="00880929" w:rsidP="005D5F73">
      <w:pPr>
        <w:spacing w:after="0" w:line="276" w:lineRule="auto"/>
        <w:jc w:val="center"/>
        <w:rPr>
          <w:sz w:val="24"/>
          <w:szCs w:val="24"/>
        </w:rPr>
      </w:pPr>
      <w:r w:rsidRPr="008B7E95">
        <w:rPr>
          <w:sz w:val="24"/>
          <w:szCs w:val="24"/>
        </w:rPr>
        <w:t>zákona č. 76/2026 Z. z. o rovnakom odmeňovaní mužov a</w:t>
      </w:r>
      <w:r w:rsidR="00C74A26" w:rsidRPr="008B7E95">
        <w:rPr>
          <w:sz w:val="24"/>
          <w:szCs w:val="24"/>
        </w:rPr>
        <w:t> </w:t>
      </w:r>
      <w:r w:rsidRPr="008B7E95">
        <w:rPr>
          <w:sz w:val="24"/>
          <w:szCs w:val="24"/>
        </w:rPr>
        <w:t>žien</w:t>
      </w:r>
      <w:r w:rsidR="00C74A26" w:rsidRPr="008B7E95">
        <w:rPr>
          <w:sz w:val="24"/>
          <w:szCs w:val="24"/>
        </w:rPr>
        <w:t xml:space="preserve"> </w:t>
      </w:r>
    </w:p>
    <w:p w14:paraId="5FC4B867" w14:textId="62671FD6" w:rsidR="00C74A26" w:rsidRPr="008B7E95" w:rsidRDefault="00CD655F" w:rsidP="008B7E95">
      <w:pPr>
        <w:spacing w:after="0" w:line="276" w:lineRule="auto"/>
        <w:jc w:val="center"/>
        <w:rPr>
          <w:sz w:val="24"/>
          <w:szCs w:val="24"/>
        </w:rPr>
      </w:pPr>
      <w:r w:rsidRPr="008B7E95">
        <w:rPr>
          <w:sz w:val="24"/>
          <w:szCs w:val="24"/>
        </w:rPr>
        <w:t>za rovnakú prácu</w:t>
      </w:r>
      <w:r w:rsidR="008B7E95">
        <w:rPr>
          <w:sz w:val="24"/>
          <w:szCs w:val="24"/>
        </w:rPr>
        <w:t xml:space="preserve"> </w:t>
      </w:r>
      <w:r w:rsidR="00C74A26" w:rsidRPr="008B7E95">
        <w:rPr>
          <w:sz w:val="24"/>
          <w:szCs w:val="24"/>
        </w:rPr>
        <w:t>alebo</w:t>
      </w:r>
      <w:r w:rsidRPr="008B7E95">
        <w:rPr>
          <w:sz w:val="24"/>
          <w:szCs w:val="24"/>
        </w:rPr>
        <w:t xml:space="preserve"> </w:t>
      </w:r>
      <w:r w:rsidR="00C74A26" w:rsidRPr="008B7E95">
        <w:rPr>
          <w:sz w:val="24"/>
          <w:szCs w:val="24"/>
        </w:rPr>
        <w:t>za prácu rovnakej hodnoty</w:t>
      </w:r>
    </w:p>
    <w:p w14:paraId="4024B09B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127153AC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2B8B424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FE2BA95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F56FD49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3C4CBAA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F876971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F033279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CA5D3A1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37D161E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0B033BA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079B808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6C32A580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DF95CE2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CB00CC3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B30DAE2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A8F5500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C3C3416" w14:textId="77777777" w:rsidR="005D5F73" w:rsidRPr="00002C2C" w:rsidRDefault="005D5F73" w:rsidP="005D5F73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B1183A5" w14:textId="77777777" w:rsidR="00336A30" w:rsidRDefault="00336A30" w:rsidP="005D5F73">
      <w:pPr>
        <w:spacing w:after="0" w:line="276" w:lineRule="auto"/>
        <w:jc w:val="center"/>
        <w:rPr>
          <w:b/>
          <w:bCs/>
        </w:rPr>
      </w:pPr>
    </w:p>
    <w:p w14:paraId="1ADA6BAA" w14:textId="77777777" w:rsidR="00AC05F0" w:rsidRDefault="00AC05F0" w:rsidP="005D5F73">
      <w:pPr>
        <w:spacing w:after="0" w:line="276" w:lineRule="auto"/>
        <w:jc w:val="center"/>
        <w:rPr>
          <w:b/>
          <w:bCs/>
        </w:rPr>
      </w:pPr>
    </w:p>
    <w:p w14:paraId="4E082C81" w14:textId="77777777" w:rsidR="00AC05F0" w:rsidRDefault="00AC05F0" w:rsidP="005D5F73">
      <w:pPr>
        <w:spacing w:after="0" w:line="276" w:lineRule="auto"/>
        <w:jc w:val="center"/>
        <w:rPr>
          <w:b/>
          <w:bCs/>
        </w:rPr>
      </w:pPr>
    </w:p>
    <w:p w14:paraId="0B8B803D" w14:textId="4D3A9275" w:rsidR="005D5F73" w:rsidRPr="00002C2C" w:rsidRDefault="005D5F73" w:rsidP="005D5F73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lastRenderedPageBreak/>
        <w:t>Preambula</w:t>
      </w:r>
    </w:p>
    <w:p w14:paraId="583F1B5C" w14:textId="77777777" w:rsidR="005D5F73" w:rsidRPr="00002C2C" w:rsidRDefault="005D5F73" w:rsidP="005D5F73">
      <w:pPr>
        <w:spacing w:after="0" w:line="276" w:lineRule="auto"/>
        <w:rPr>
          <w:b/>
          <w:bCs/>
        </w:rPr>
      </w:pPr>
    </w:p>
    <w:p w14:paraId="6611B591" w14:textId="401B78A5" w:rsidR="005D5F73" w:rsidRPr="00002C2C" w:rsidRDefault="005D5F73" w:rsidP="005D5F73">
      <w:pPr>
        <w:pStyle w:val="Odsekzoznamu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002C2C">
        <w:rPr>
          <w:rFonts w:cs="Arial"/>
        </w:rPr>
        <w:t xml:space="preserve">Smernica </w:t>
      </w:r>
      <w:r w:rsidRPr="00002C2C">
        <w:t>o</w:t>
      </w:r>
      <w:r w:rsidR="00833252" w:rsidRPr="00002C2C">
        <w:t> </w:t>
      </w:r>
      <w:r w:rsidRPr="00002C2C">
        <w:t>rovnakom</w:t>
      </w:r>
      <w:r w:rsidR="00833252" w:rsidRPr="00002C2C">
        <w:t xml:space="preserve"> </w:t>
      </w:r>
      <w:r w:rsidRPr="00002C2C">
        <w:t>odmeňovaní mužov a žien za rovnakú prácu alebo prácu rovnakej hodnoty</w:t>
      </w:r>
      <w:r w:rsidRPr="00002C2C">
        <w:rPr>
          <w:rFonts w:cs="Arial"/>
        </w:rPr>
        <w:t xml:space="preserve"> (ďalej len „smernica“) je vydaná na základe a v súlade s(o):</w:t>
      </w:r>
    </w:p>
    <w:p w14:paraId="632C73BD" w14:textId="479DFF47" w:rsidR="005D5F73" w:rsidRPr="00002C2C" w:rsidRDefault="005D5F73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>zákonom č. 76/2026 Z. z. o rovnakom odmeňovaní</w:t>
      </w:r>
      <w:r w:rsidR="00280B46" w:rsidRPr="00002C2C">
        <w:rPr>
          <w:rFonts w:cs="Arial"/>
        </w:rPr>
        <w:t xml:space="preserve"> mužov a žien v platnom znení (ďalej len „zákon o rovnakom odmeňovaní“)</w:t>
      </w:r>
      <w:r w:rsidRPr="00002C2C">
        <w:rPr>
          <w:rFonts w:cs="Arial"/>
        </w:rPr>
        <w:t xml:space="preserve">, </w:t>
      </w:r>
    </w:p>
    <w:p w14:paraId="7FAD48E3" w14:textId="61A44364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>Smernicou Európskeho parlamentu a Rady (EÚ) 2023/970 z 10. mája 2023, ktorou sa posilňuje uplatňovanie zásady rovnakej odmeny pre mužov a ženy za rovnakú prácu alebo prácu rovnakej hodnoty prostredníctvom transparentnosti odmeňovania a mechanizmov presadzovania (Ú. v. EÚ L 132, 17. 5. 2023),</w:t>
      </w:r>
    </w:p>
    <w:p w14:paraId="06F86788" w14:textId="172F99D6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>zákonom č. 311/2001 Z. z. Zákonník práce v znení neskorších predpisov (ďalej len „Zákonník práce“),</w:t>
      </w:r>
    </w:p>
    <w:p w14:paraId="1DE273EA" w14:textId="4AF61329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>zákonom č. 365/2004 Z. z. o rovnakom zaobchádzaní (antidiskriminačný zákon) v platnom znení (ďalej len „antidiskriminačný zákon“) a</w:t>
      </w:r>
    </w:p>
    <w:p w14:paraId="5C633AA0" w14:textId="18D54856" w:rsidR="00280B46" w:rsidRPr="00002C2C" w:rsidRDefault="00280B46" w:rsidP="006F1550">
      <w:pPr>
        <w:pStyle w:val="Odsekzoznamu"/>
        <w:numPr>
          <w:ilvl w:val="0"/>
          <w:numId w:val="2"/>
        </w:numPr>
        <w:spacing w:after="0" w:line="276" w:lineRule="auto"/>
        <w:ind w:left="851" w:hanging="425"/>
        <w:jc w:val="both"/>
      </w:pPr>
      <w:r w:rsidRPr="00002C2C">
        <w:rPr>
          <w:rFonts w:cs="Arial"/>
        </w:rPr>
        <w:t>zákonom č. 553/2003 Z. z. o odmeňovaní niektorých zamestnancov pri výkone práce vo verejnom záujme a o zmene a doplnení niektorých zákonov (ďalej len „zákon č. 553/2003 Z. z.“).</w:t>
      </w:r>
    </w:p>
    <w:p w14:paraId="16EDA7AD" w14:textId="77777777" w:rsidR="005D5F73" w:rsidRPr="00002C2C" w:rsidRDefault="005D5F73" w:rsidP="005D5F73">
      <w:pPr>
        <w:pStyle w:val="Odsekzoznamu"/>
        <w:spacing w:after="0" w:line="276" w:lineRule="auto"/>
        <w:ind w:left="426"/>
        <w:jc w:val="both"/>
      </w:pPr>
    </w:p>
    <w:p w14:paraId="266EFA93" w14:textId="2A319F78" w:rsidR="00621F99" w:rsidRPr="00002C2C" w:rsidRDefault="005D5F73" w:rsidP="00621F99">
      <w:pPr>
        <w:pStyle w:val="Odsekzoznamu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002C2C">
        <w:rPr>
          <w:rFonts w:cs="Arial"/>
        </w:rPr>
        <w:t>Cieľom smernice je zabezpečiť dodržiavanie zákonných povinností a zaviesť transparentné pravidlá odmeňovania.</w:t>
      </w:r>
    </w:p>
    <w:p w14:paraId="6911BC7E" w14:textId="77777777" w:rsidR="00621F99" w:rsidRPr="00002C2C" w:rsidRDefault="00621F99" w:rsidP="00621F99">
      <w:pPr>
        <w:spacing w:after="0" w:line="276" w:lineRule="auto"/>
        <w:jc w:val="both"/>
      </w:pPr>
    </w:p>
    <w:p w14:paraId="04934A92" w14:textId="362CCEBB" w:rsidR="00621F99" w:rsidRPr="00002C2C" w:rsidRDefault="00621F99" w:rsidP="00621F99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t>Článok I</w:t>
      </w:r>
    </w:p>
    <w:p w14:paraId="78190026" w14:textId="69DE052B" w:rsidR="00E53B49" w:rsidRPr="00002C2C" w:rsidRDefault="00E53B49" w:rsidP="00621F99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t>§ 1</w:t>
      </w:r>
    </w:p>
    <w:p w14:paraId="57D77051" w14:textId="1AB6F671" w:rsidR="00621F99" w:rsidRPr="00002C2C" w:rsidRDefault="00621F99" w:rsidP="00621F99">
      <w:pPr>
        <w:spacing w:after="0" w:line="276" w:lineRule="auto"/>
        <w:jc w:val="center"/>
        <w:rPr>
          <w:b/>
          <w:bCs/>
        </w:rPr>
      </w:pPr>
      <w:r w:rsidRPr="00002C2C">
        <w:rPr>
          <w:b/>
          <w:bCs/>
        </w:rPr>
        <w:t>Úvodné ustanovenia</w:t>
      </w:r>
    </w:p>
    <w:p w14:paraId="117C57B3" w14:textId="0F005484" w:rsidR="00621F99" w:rsidRPr="00002C2C" w:rsidRDefault="00621F99" w:rsidP="00D67FEF">
      <w:pPr>
        <w:spacing w:after="0" w:line="276" w:lineRule="auto"/>
      </w:pPr>
    </w:p>
    <w:p w14:paraId="3F2BAB38" w14:textId="384EFF49" w:rsidR="00345FC0" w:rsidRPr="00002C2C" w:rsidRDefault="00345FC0" w:rsidP="001940EA">
      <w:pPr>
        <w:pStyle w:val="Odsekzoznamu"/>
        <w:numPr>
          <w:ilvl w:val="0"/>
          <w:numId w:val="7"/>
        </w:numPr>
        <w:spacing w:after="0" w:line="276" w:lineRule="auto"/>
        <w:ind w:left="426" w:hanging="426"/>
        <w:jc w:val="both"/>
      </w:pPr>
      <w:r w:rsidRPr="00002C2C">
        <w:rPr>
          <w:rFonts w:cs="Arial"/>
        </w:rPr>
        <w:t xml:space="preserve">Smernica upravuje </w:t>
      </w:r>
      <w:r w:rsidR="001940EA" w:rsidRPr="00002C2C">
        <w:t>rovnak</w:t>
      </w:r>
      <w:r w:rsidR="00B046A5" w:rsidRPr="00002C2C">
        <w:t xml:space="preserve">é </w:t>
      </w:r>
      <w:r w:rsidR="001940EA" w:rsidRPr="00002C2C">
        <w:t>odmeňovan</w:t>
      </w:r>
      <w:r w:rsidR="00B046A5" w:rsidRPr="00002C2C">
        <w:t>ie</w:t>
      </w:r>
      <w:r w:rsidR="001940EA" w:rsidRPr="00002C2C">
        <w:t xml:space="preserve"> mužov a</w:t>
      </w:r>
      <w:r w:rsidR="001940EA" w:rsidRPr="00002C2C">
        <w:t> </w:t>
      </w:r>
      <w:r w:rsidR="001940EA" w:rsidRPr="00002C2C">
        <w:t>žien</w:t>
      </w:r>
      <w:r w:rsidR="001940EA" w:rsidRPr="00002C2C">
        <w:t xml:space="preserve"> </w:t>
      </w:r>
      <w:r w:rsidR="001940EA" w:rsidRPr="00002C2C">
        <w:t>za rovnakú prácu alebo prácu rovnakej hodnoty</w:t>
      </w:r>
      <w:r w:rsidR="00B046A5" w:rsidRPr="00002C2C">
        <w:t xml:space="preserve"> pri výkone práce vo verejnom záujme.</w:t>
      </w:r>
    </w:p>
    <w:p w14:paraId="3B8AF38D" w14:textId="77777777" w:rsidR="00B046A5" w:rsidRPr="00002C2C" w:rsidRDefault="00B046A5" w:rsidP="00B046A5">
      <w:pPr>
        <w:pStyle w:val="Odsekzoznamu"/>
        <w:spacing w:after="0" w:line="276" w:lineRule="auto"/>
        <w:ind w:left="426"/>
        <w:jc w:val="both"/>
      </w:pPr>
    </w:p>
    <w:p w14:paraId="7AD51A83" w14:textId="16225BE2" w:rsidR="00C00F2C" w:rsidRPr="00002C2C" w:rsidRDefault="00C00F2C" w:rsidP="00C00F2C">
      <w:pPr>
        <w:pStyle w:val="Odsekzoznamu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t>Smernica sa vzťahuje na:</w:t>
      </w:r>
    </w:p>
    <w:p w14:paraId="3F0D5E13" w14:textId="77777777" w:rsidR="00C00F2C" w:rsidRPr="00002C2C" w:rsidRDefault="00C00F2C" w:rsidP="006F1550">
      <w:pPr>
        <w:pStyle w:val="Odsekzoznamu"/>
        <w:numPr>
          <w:ilvl w:val="1"/>
          <w:numId w:val="6"/>
        </w:numPr>
        <w:spacing w:before="120" w:after="120" w:line="276" w:lineRule="auto"/>
        <w:ind w:left="851" w:hanging="425"/>
        <w:jc w:val="both"/>
        <w:rPr>
          <w:rFonts w:cs="Arial"/>
        </w:rPr>
      </w:pPr>
      <w:r w:rsidRPr="00002C2C">
        <w:rPr>
          <w:rFonts w:cs="Arial"/>
        </w:rPr>
        <w:t>všetkých zamestnancov v pracovnom pomere, ako aj na zamestnancov pracujúcich na základe dohôd o prácach vykonávaných mimo pracovného pomeru,</w:t>
      </w:r>
    </w:p>
    <w:p w14:paraId="2A2EBA7F" w14:textId="339039FD" w:rsidR="00D67FEF" w:rsidRPr="00002C2C" w:rsidRDefault="00C00F2C" w:rsidP="00C92E3C">
      <w:pPr>
        <w:pStyle w:val="Odsekzoznamu"/>
        <w:numPr>
          <w:ilvl w:val="1"/>
          <w:numId w:val="6"/>
        </w:numPr>
        <w:spacing w:after="0" w:line="276" w:lineRule="auto"/>
        <w:ind w:left="851" w:hanging="425"/>
        <w:jc w:val="both"/>
        <w:rPr>
          <w:rFonts w:cs="Arial"/>
        </w:rPr>
      </w:pPr>
      <w:r w:rsidRPr="00002C2C">
        <w:rPr>
          <w:rFonts w:cs="Arial"/>
        </w:rPr>
        <w:t>všetky zložky odmeny – tarifný plat, ako aj na iné peňažné plnenia alebo vecné plnenia, ktoré zamestnávateľ poskytuje zamestnancovi.</w:t>
      </w:r>
    </w:p>
    <w:p w14:paraId="25E9D9E1" w14:textId="77777777" w:rsidR="006F1550" w:rsidRPr="00002C2C" w:rsidRDefault="006F1550" w:rsidP="00C92E3C">
      <w:pPr>
        <w:spacing w:after="0" w:line="276" w:lineRule="auto"/>
        <w:rPr>
          <w:rFonts w:cs="Arial"/>
        </w:rPr>
      </w:pPr>
    </w:p>
    <w:p w14:paraId="49448951" w14:textId="55931C19" w:rsidR="00C92E3C" w:rsidRPr="00002C2C" w:rsidRDefault="00C92E3C" w:rsidP="00C92E3C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§ 2</w:t>
      </w:r>
    </w:p>
    <w:p w14:paraId="1A3BBDA5" w14:textId="130EC46A" w:rsidR="00C92E3C" w:rsidRPr="00002C2C" w:rsidRDefault="00C92E3C" w:rsidP="00C92E3C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Vymedzenie pojmov</w:t>
      </w:r>
    </w:p>
    <w:p w14:paraId="623F4D63" w14:textId="77777777" w:rsidR="00C92E3C" w:rsidRPr="00002C2C" w:rsidRDefault="00C92E3C" w:rsidP="00C92E3C">
      <w:pPr>
        <w:spacing w:after="0" w:line="276" w:lineRule="auto"/>
        <w:rPr>
          <w:rFonts w:cs="Arial"/>
          <w:b/>
          <w:bCs/>
        </w:rPr>
      </w:pPr>
    </w:p>
    <w:p w14:paraId="6652CF61" w14:textId="16CBEDC9" w:rsidR="00C92E3C" w:rsidRPr="00002C2C" w:rsidRDefault="002D61C5" w:rsidP="002D61C5">
      <w:pPr>
        <w:pStyle w:val="Odsekzoznamu"/>
        <w:numPr>
          <w:ilvl w:val="0"/>
          <w:numId w:val="8"/>
        </w:numPr>
        <w:spacing w:after="0" w:line="276" w:lineRule="auto"/>
        <w:rPr>
          <w:rFonts w:cs="Arial"/>
        </w:rPr>
      </w:pPr>
      <w:r w:rsidRPr="00002C2C">
        <w:rPr>
          <w:rFonts w:cs="Arial"/>
        </w:rPr>
        <w:t>Na účely tejto smernice</w:t>
      </w:r>
      <w:r w:rsidR="00B37201" w:rsidRPr="00002C2C">
        <w:rPr>
          <w:rFonts w:cs="Arial"/>
        </w:rPr>
        <w:t xml:space="preserve"> sa rozumie:</w:t>
      </w:r>
    </w:p>
    <w:p w14:paraId="74841647" w14:textId="59971F5B" w:rsidR="00264588" w:rsidRPr="00002C2C" w:rsidRDefault="00B3112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>r</w:t>
      </w:r>
      <w:r w:rsidRPr="00002C2C">
        <w:rPr>
          <w:rFonts w:cs="Arial"/>
        </w:rPr>
        <w:t>ovnak</w:t>
      </w:r>
      <w:r w:rsidRPr="00002C2C">
        <w:rPr>
          <w:rFonts w:cs="Arial"/>
        </w:rPr>
        <w:t>ou</w:t>
      </w:r>
      <w:r w:rsidRPr="00002C2C">
        <w:rPr>
          <w:rFonts w:cs="Arial"/>
        </w:rPr>
        <w:t xml:space="preserve"> prác</w:t>
      </w:r>
      <w:r w:rsidRPr="00002C2C">
        <w:rPr>
          <w:rFonts w:cs="Arial"/>
        </w:rPr>
        <w:t>ou</w:t>
      </w:r>
      <w:r w:rsidRPr="00002C2C">
        <w:rPr>
          <w:rFonts w:cs="Arial"/>
        </w:rPr>
        <w:t xml:space="preserve"> alebo prác</w:t>
      </w:r>
      <w:r w:rsidRPr="00002C2C">
        <w:rPr>
          <w:rFonts w:cs="Arial"/>
        </w:rPr>
        <w:t>ou</w:t>
      </w:r>
      <w:r w:rsidRPr="00002C2C">
        <w:rPr>
          <w:rFonts w:cs="Arial"/>
        </w:rPr>
        <w:t xml:space="preserve"> rovnakej hodnoty</w:t>
      </w:r>
      <w:r w:rsidR="009C72E5" w:rsidRPr="00002C2C">
        <w:rPr>
          <w:rFonts w:cs="Arial"/>
        </w:rPr>
        <w:t xml:space="preserve"> </w:t>
      </w:r>
      <w:r w:rsidR="009C72E5" w:rsidRPr="00002C2C">
        <w:rPr>
          <w:rFonts w:cs="Arial"/>
        </w:rPr>
        <w:t>práca rovnakej alebo porovnateľnej zložitosti, zodpovednosti a namáhavosti, ktorá je vykonávaná v rovnakých alebo porovnateľných pracovných podmienkach a pri dosahovaní rovnakej alebo porovnateľnej výkonnosti a výsledkov práce v pracovnom pomere</w:t>
      </w:r>
      <w:r w:rsidR="007D29A5" w:rsidRPr="00002C2C">
        <w:rPr>
          <w:rFonts w:cs="Arial"/>
        </w:rPr>
        <w:t>,</w:t>
      </w:r>
    </w:p>
    <w:p w14:paraId="57C7E675" w14:textId="447F554A" w:rsidR="007D29A5" w:rsidRPr="00002C2C" w:rsidRDefault="002A342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odmenou </w:t>
      </w:r>
      <w:r w:rsidRPr="00002C2C">
        <w:rPr>
          <w:rFonts w:cs="Arial"/>
        </w:rPr>
        <w:t>funkčný plat zamestnanca pri výkone práce vo verejnom záujme, ako aj doplnkové zložky odmeny, t. j. iné peňažné alebo vecné plnenia, ktoré zamestnávateľ poskytuje zamestnancovi</w:t>
      </w:r>
      <w:r w:rsidR="004C0609" w:rsidRPr="00002C2C">
        <w:rPr>
          <w:rFonts w:cs="Arial"/>
        </w:rPr>
        <w:t>,</w:t>
      </w:r>
    </w:p>
    <w:p w14:paraId="34A89E38" w14:textId="2FFF60BA" w:rsidR="004C0609" w:rsidRPr="00002C2C" w:rsidRDefault="004C060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lastRenderedPageBreak/>
        <w:t xml:space="preserve">úrovňou odmeny </w:t>
      </w:r>
      <w:r w:rsidR="000539B9" w:rsidRPr="00002C2C">
        <w:rPr>
          <w:rFonts w:cs="Arial"/>
        </w:rPr>
        <w:t>odmena za kalendárny rok a zodpovedajúca hodinová odmena</w:t>
      </w:r>
      <w:r w:rsidR="000539B9" w:rsidRPr="00002C2C">
        <w:rPr>
          <w:rFonts w:cs="Arial"/>
        </w:rPr>
        <w:t>,</w:t>
      </w:r>
    </w:p>
    <w:p w14:paraId="5D34011A" w14:textId="52C9E2B5" w:rsidR="000539B9" w:rsidRPr="00002C2C" w:rsidRDefault="0091018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>ka</w:t>
      </w:r>
      <w:r w:rsidRPr="00002C2C">
        <w:rPr>
          <w:rFonts w:cs="Arial"/>
        </w:rPr>
        <w:t>tegóri</w:t>
      </w:r>
      <w:r w:rsidRPr="00002C2C">
        <w:rPr>
          <w:rFonts w:cs="Arial"/>
        </w:rPr>
        <w:t>ou</w:t>
      </w:r>
      <w:r w:rsidRPr="00002C2C">
        <w:rPr>
          <w:rFonts w:cs="Arial"/>
        </w:rPr>
        <w:t xml:space="preserve"> zamestnancov</w:t>
      </w:r>
      <w:r w:rsidR="00795648" w:rsidRPr="00002C2C">
        <w:rPr>
          <w:rFonts w:cs="Arial"/>
        </w:rPr>
        <w:t xml:space="preserve"> </w:t>
      </w:r>
      <w:r w:rsidR="00795648" w:rsidRPr="00002C2C">
        <w:rPr>
          <w:rFonts w:cs="Arial"/>
        </w:rPr>
        <w:t>zamestnanci vykonávajúci rovnakú prácu alebo prácu rovnakej hodnoty zoskupení v rovnakej platovej triede</w:t>
      </w:r>
      <w:r w:rsidR="00795648" w:rsidRPr="00002C2C">
        <w:rPr>
          <w:rFonts w:cs="Arial"/>
        </w:rPr>
        <w:t>,</w:t>
      </w:r>
    </w:p>
    <w:p w14:paraId="09F8364A" w14:textId="664291F7" w:rsidR="00795648" w:rsidRPr="00002C2C" w:rsidRDefault="009B7774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rozdielom v odmeňovaní </w:t>
      </w:r>
      <w:r w:rsidR="00EE7835" w:rsidRPr="00002C2C">
        <w:rPr>
          <w:rFonts w:cs="Arial"/>
        </w:rPr>
        <w:t>percentuálny rozdiel medzi priemernými úrovňami odmien mužov a žien v rámci danej kategórie zamestnancov</w:t>
      </w:r>
      <w:r w:rsidR="00506C7E" w:rsidRPr="00002C2C">
        <w:rPr>
          <w:rFonts w:cs="Arial"/>
        </w:rPr>
        <w:t>,</w:t>
      </w:r>
    </w:p>
    <w:p w14:paraId="2D7044D3" w14:textId="579F6635" w:rsidR="00506C7E" w:rsidRPr="00002C2C" w:rsidRDefault="00931E20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mediánom </w:t>
      </w:r>
      <w:r w:rsidR="00EC3F6D" w:rsidRPr="00002C2C">
        <w:rPr>
          <w:rFonts w:cs="Arial"/>
        </w:rPr>
        <w:t>úrovne odmeny pre mužov</w:t>
      </w:r>
      <w:r w:rsidR="005C3CC5" w:rsidRPr="00002C2C">
        <w:rPr>
          <w:rFonts w:cs="Arial"/>
        </w:rPr>
        <w:t xml:space="preserve"> </w:t>
      </w:r>
      <w:r w:rsidR="005C3CC5" w:rsidRPr="00002C2C">
        <w:rPr>
          <w:rFonts w:cs="Arial"/>
        </w:rPr>
        <w:t>hodnota, pri ktorej polovica mužov u zamestnávateľa zarába viac a polovica menej</w:t>
      </w:r>
      <w:r w:rsidR="005C3CC5" w:rsidRPr="00002C2C">
        <w:rPr>
          <w:rFonts w:cs="Arial"/>
        </w:rPr>
        <w:t>,</w:t>
      </w:r>
    </w:p>
    <w:p w14:paraId="1C21204C" w14:textId="6ABDDDEE" w:rsidR="005C3CC5" w:rsidRPr="00002C2C" w:rsidRDefault="005C3CC5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 xml:space="preserve">mediánom úrovne odmeny pre ženy </w:t>
      </w:r>
      <w:r w:rsidR="000E2E46" w:rsidRPr="00002C2C">
        <w:rPr>
          <w:rFonts w:cs="Arial"/>
        </w:rPr>
        <w:t>hodnota, pri ktorej polovica žien u zamestnávateľa zarába viac a polovica menej</w:t>
      </w:r>
      <w:r w:rsidR="000E2E46" w:rsidRPr="00002C2C">
        <w:rPr>
          <w:rFonts w:cs="Arial"/>
        </w:rPr>
        <w:t>,</w:t>
      </w:r>
    </w:p>
    <w:p w14:paraId="0EA587F9" w14:textId="60CF0CC0" w:rsidR="000E2E46" w:rsidRPr="00002C2C" w:rsidRDefault="003C721A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>m</w:t>
      </w:r>
      <w:r w:rsidRPr="00002C2C">
        <w:rPr>
          <w:rFonts w:cs="Arial"/>
        </w:rPr>
        <w:t>ediáno</w:t>
      </w:r>
      <w:r w:rsidR="00EE0BE3" w:rsidRPr="00002C2C">
        <w:rPr>
          <w:rFonts w:cs="Arial"/>
        </w:rPr>
        <w:t>m</w:t>
      </w:r>
      <w:r w:rsidRPr="00002C2C">
        <w:rPr>
          <w:rFonts w:cs="Arial"/>
        </w:rPr>
        <w:t xml:space="preserve"> rozdiel</w:t>
      </w:r>
      <w:r w:rsidR="00EE0BE3" w:rsidRPr="00002C2C">
        <w:rPr>
          <w:rFonts w:cs="Arial"/>
        </w:rPr>
        <w:t>u</w:t>
      </w:r>
      <w:r w:rsidRPr="00002C2C">
        <w:rPr>
          <w:rFonts w:cs="Arial"/>
        </w:rPr>
        <w:t xml:space="preserve"> v</w:t>
      </w:r>
      <w:r w:rsidR="003611E7" w:rsidRPr="00002C2C">
        <w:rPr>
          <w:rFonts w:cs="Arial"/>
        </w:rPr>
        <w:t> </w:t>
      </w:r>
      <w:r w:rsidRPr="00002C2C">
        <w:rPr>
          <w:rFonts w:cs="Arial"/>
        </w:rPr>
        <w:t>odmeňovaní</w:t>
      </w:r>
      <w:r w:rsidR="003611E7" w:rsidRPr="00002C2C">
        <w:rPr>
          <w:rFonts w:cs="Arial"/>
        </w:rPr>
        <w:t xml:space="preserve"> </w:t>
      </w:r>
      <w:r w:rsidR="003611E7" w:rsidRPr="00002C2C">
        <w:rPr>
          <w:rFonts w:cs="Arial"/>
        </w:rPr>
        <w:t>rozdiel medzi mediánom úrovne odmeny pre ženy a mediánom úrovne odmeny pre mužov vyjadrený ako percentuálny podiel z mediánu úrovne odmeny pre mužov</w:t>
      </w:r>
      <w:r w:rsidR="003611E7" w:rsidRPr="00002C2C">
        <w:rPr>
          <w:rFonts w:cs="Arial"/>
        </w:rPr>
        <w:t>,</w:t>
      </w:r>
    </w:p>
    <w:p w14:paraId="7A8A930A" w14:textId="6B808D90" w:rsidR="003611E7" w:rsidRPr="00002C2C" w:rsidRDefault="003A1EE9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proofErr w:type="spellStart"/>
      <w:r w:rsidRPr="00002C2C">
        <w:rPr>
          <w:rFonts w:cs="Arial"/>
        </w:rPr>
        <w:t>k</w:t>
      </w:r>
      <w:r w:rsidRPr="00002C2C">
        <w:rPr>
          <w:rFonts w:cs="Arial"/>
        </w:rPr>
        <w:t>vartilov</w:t>
      </w:r>
      <w:r w:rsidRPr="00002C2C">
        <w:rPr>
          <w:rFonts w:cs="Arial"/>
        </w:rPr>
        <w:t>ým</w:t>
      </w:r>
      <w:proofErr w:type="spellEnd"/>
      <w:r w:rsidRPr="00002C2C">
        <w:rPr>
          <w:rFonts w:cs="Arial"/>
        </w:rPr>
        <w:t xml:space="preserve"> pásmo</w:t>
      </w:r>
      <w:r w:rsidRPr="00002C2C">
        <w:rPr>
          <w:rFonts w:cs="Arial"/>
        </w:rPr>
        <w:t>m</w:t>
      </w:r>
      <w:r w:rsidRPr="00002C2C">
        <w:rPr>
          <w:rFonts w:cs="Arial"/>
        </w:rPr>
        <w:t xml:space="preserve"> odmien</w:t>
      </w:r>
      <w:r w:rsidR="00B20B11" w:rsidRPr="00002C2C">
        <w:rPr>
          <w:rStyle w:val="Odkaznapoznmkupodiarou"/>
          <w:rFonts w:cs="Arial"/>
        </w:rPr>
        <w:footnoteReference w:id="1"/>
      </w:r>
      <w:r w:rsidR="008C45C9" w:rsidRPr="00002C2C">
        <w:rPr>
          <w:rFonts w:cs="Arial"/>
        </w:rPr>
        <w:t xml:space="preserve"> </w:t>
      </w:r>
      <w:r w:rsidR="00B20B11" w:rsidRPr="00002C2C">
        <w:rPr>
          <w:rFonts w:cs="Arial"/>
        </w:rPr>
        <w:t>rozdelenie všetkých zamestnancov do štyroch skupín podľa výšky ich odmeny od najnižšej po najvyššiu, pričom každá skupina obsahuje približne rovnaký počet zamestnancov</w:t>
      </w:r>
      <w:r w:rsidR="005F3BFC" w:rsidRPr="00002C2C">
        <w:rPr>
          <w:rFonts w:cs="Arial"/>
        </w:rPr>
        <w:t>,</w:t>
      </w:r>
    </w:p>
    <w:p w14:paraId="16914DAD" w14:textId="61C0A607" w:rsidR="005F3BFC" w:rsidRPr="00002C2C" w:rsidRDefault="004C6D4B" w:rsidP="007D29A5">
      <w:pPr>
        <w:pStyle w:val="Odsekzoznamu"/>
        <w:numPr>
          <w:ilvl w:val="0"/>
          <w:numId w:val="9"/>
        </w:numPr>
        <w:spacing w:after="0" w:line="276" w:lineRule="auto"/>
        <w:ind w:left="1134" w:hanging="425"/>
        <w:jc w:val="both"/>
        <w:rPr>
          <w:rFonts w:cs="Arial"/>
        </w:rPr>
      </w:pPr>
      <w:r w:rsidRPr="00002C2C">
        <w:rPr>
          <w:rFonts w:cs="Arial"/>
        </w:rPr>
        <w:t>š</w:t>
      </w:r>
      <w:r w:rsidR="002F3338" w:rsidRPr="00002C2C">
        <w:rPr>
          <w:rFonts w:cs="Arial"/>
        </w:rPr>
        <w:t>truktúr</w:t>
      </w:r>
      <w:r w:rsidRPr="00002C2C">
        <w:rPr>
          <w:rFonts w:cs="Arial"/>
        </w:rPr>
        <w:t>ou</w:t>
      </w:r>
      <w:r w:rsidR="002F3338" w:rsidRPr="00002C2C">
        <w:rPr>
          <w:rFonts w:cs="Arial"/>
        </w:rPr>
        <w:t xml:space="preserve"> odmeňovania</w:t>
      </w:r>
      <w:r w:rsidRPr="00002C2C">
        <w:rPr>
          <w:rFonts w:cs="Arial"/>
        </w:rPr>
        <w:t xml:space="preserve"> </w:t>
      </w:r>
      <w:r w:rsidRPr="00002C2C">
        <w:rPr>
          <w:rFonts w:cs="Arial"/>
        </w:rPr>
        <w:t>systém pravidiel a kritérií obsiahnutých v tejto smernici, podľa ktorých zamestnávateľ určuje odmeny zamestnancov</w:t>
      </w:r>
      <w:r w:rsidRPr="00002C2C">
        <w:rPr>
          <w:rFonts w:cs="Arial"/>
        </w:rPr>
        <w:t>.</w:t>
      </w:r>
    </w:p>
    <w:p w14:paraId="7B95ED2E" w14:textId="77777777" w:rsidR="004F6289" w:rsidRPr="00002C2C" w:rsidRDefault="004F6289" w:rsidP="004F6289">
      <w:pPr>
        <w:spacing w:after="0" w:line="276" w:lineRule="auto"/>
        <w:jc w:val="both"/>
        <w:rPr>
          <w:rFonts w:cs="Arial"/>
        </w:rPr>
      </w:pPr>
    </w:p>
    <w:p w14:paraId="16FE0FFD" w14:textId="6ACDE72D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Článok II</w:t>
      </w:r>
    </w:p>
    <w:p w14:paraId="140E4222" w14:textId="1640ED9E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§ 3</w:t>
      </w:r>
    </w:p>
    <w:p w14:paraId="1A0E073D" w14:textId="4D98CF49" w:rsidR="004F6289" w:rsidRPr="00002C2C" w:rsidRDefault="004F6289" w:rsidP="00CB5D10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Štruktúra odmeňovania</w:t>
      </w:r>
    </w:p>
    <w:p w14:paraId="3CF9BD9A" w14:textId="77777777" w:rsidR="00A3567E" w:rsidRPr="00002C2C" w:rsidRDefault="00A3567E" w:rsidP="00CB5D10">
      <w:pPr>
        <w:spacing w:after="0" w:line="276" w:lineRule="auto"/>
        <w:rPr>
          <w:rFonts w:cs="Arial"/>
        </w:rPr>
      </w:pPr>
    </w:p>
    <w:p w14:paraId="407516DB" w14:textId="77777777" w:rsidR="00F31276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t xml:space="preserve">Odmeňovanie zamestnancov sa riadi zákonom č. 553/2003 Z. z. a súvisiacich všeobecne záväzných právnych predpisov. Táto smernica dopĺňa zákonný systém o transparentné pravidlá pre určovanie tých zložiek funkčného platu, pri ktorých zamestnávateľ disponuje vo vzťahu k zamestnancovi </w:t>
      </w:r>
      <w:proofErr w:type="spellStart"/>
      <w:r w:rsidRPr="00002C2C">
        <w:rPr>
          <w:rFonts w:cs="Arial"/>
        </w:rPr>
        <w:t>diskrečnou</w:t>
      </w:r>
      <w:proofErr w:type="spellEnd"/>
      <w:r w:rsidRPr="00002C2C">
        <w:rPr>
          <w:rFonts w:cs="Arial"/>
        </w:rPr>
        <w:t xml:space="preserve"> právomocou – najmä osobný príplatok a odmeny.</w:t>
      </w:r>
    </w:p>
    <w:p w14:paraId="3E471614" w14:textId="77777777" w:rsidR="00F31276" w:rsidRPr="00002C2C" w:rsidRDefault="00F31276" w:rsidP="00CB5D10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486F1918" w14:textId="77777777" w:rsidR="00706CE4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t>Zaradenie pracovného miesta do platovej triedy sa vykonáva podľa katalógov pracovných činností, ktoré tvoria prílohy zákona č. 553/2003 Z. z., a to na základe najnáročnejšej pracovnej činnosti zodpovedajúcej danému pracovnému miestu. Kvalifikačné predpoklady a ďalšie podmienky zaradenia sú stanovené zákonom č. 553/2003 Z. z. Zamestnávateľ zaraďuje pracovné miesta do platových tried objektívnym a rodovo neutrálnym spôsobom v súlade s § 3 zákona o rovnakom odmeňovaní.</w:t>
      </w:r>
    </w:p>
    <w:p w14:paraId="69227D71" w14:textId="77777777" w:rsidR="00706CE4" w:rsidRPr="00002C2C" w:rsidRDefault="00706CE4" w:rsidP="00CB5D10">
      <w:pPr>
        <w:pStyle w:val="Odsekzoznamu"/>
        <w:spacing w:after="0" w:line="276" w:lineRule="auto"/>
        <w:rPr>
          <w:rFonts w:cs="Arial"/>
        </w:rPr>
      </w:pPr>
    </w:p>
    <w:p w14:paraId="1CDD88D4" w14:textId="77777777" w:rsidR="00BA23A6" w:rsidRPr="00002C2C" w:rsidRDefault="009407DA" w:rsidP="00CB5D10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t>Na účely zákona o rovnakom odmeňovaní sa za kategórie zamestnancov vykonávajúcich rovnakú prácu alebo prácu rovnakej hodnoty považujú skupiny zamestnancov zaradených do rovnakej platovej triedy podľa zákona č. 553/2003 Z. z. Hodnota práce v rámci jednotlivých platových tried je charakterizovaná na základe kritérií zložitosti, zodpovednosti, namáhavosti a pracovných podmienok v súlade s § 3 zákona o rovnakom odmeňovaní.</w:t>
      </w:r>
    </w:p>
    <w:p w14:paraId="79D6F252" w14:textId="77777777" w:rsidR="00BA23A6" w:rsidRPr="00002C2C" w:rsidRDefault="00BA23A6" w:rsidP="00CB5D10">
      <w:pPr>
        <w:pStyle w:val="Odsekzoznamu"/>
        <w:spacing w:after="0"/>
        <w:rPr>
          <w:rFonts w:cs="Arial"/>
        </w:rPr>
      </w:pPr>
    </w:p>
    <w:p w14:paraId="0FCAF148" w14:textId="0D1C971A" w:rsidR="00A3567E" w:rsidRPr="00002C2C" w:rsidRDefault="009407DA" w:rsidP="00002C2C">
      <w:pPr>
        <w:pStyle w:val="Odsekzoznamu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="Arial"/>
        </w:rPr>
      </w:pPr>
      <w:r w:rsidRPr="00002C2C">
        <w:rPr>
          <w:rFonts w:cs="Arial"/>
        </w:rPr>
        <w:lastRenderedPageBreak/>
        <w:t>Výška platovej tarify pre každú platovú triedu a platový stupeň je určená záväzne príslušnými právnymi predpismi. Aktuálne platné platové tarify sú zverejnené na webovom sídle zamestnávateľa a na miestach obvyklých pre zverejňovanie interných predpisov.</w:t>
      </w:r>
    </w:p>
    <w:p w14:paraId="53A411A5" w14:textId="77777777" w:rsidR="0071074E" w:rsidRPr="00002C2C" w:rsidRDefault="0071074E" w:rsidP="00002C2C">
      <w:pPr>
        <w:pStyle w:val="Odsekzoznamu"/>
        <w:spacing w:after="0"/>
        <w:rPr>
          <w:rFonts w:cs="Arial"/>
        </w:rPr>
      </w:pPr>
    </w:p>
    <w:p w14:paraId="7A380EFE" w14:textId="17B7D996" w:rsidR="0071074E" w:rsidRPr="00002C2C" w:rsidRDefault="0071074E" w:rsidP="0071074E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§ 4</w:t>
      </w:r>
    </w:p>
    <w:p w14:paraId="74719084" w14:textId="6C86AB7D" w:rsidR="0071074E" w:rsidRPr="00002C2C" w:rsidRDefault="00474532" w:rsidP="0071074E">
      <w:pPr>
        <w:spacing w:after="0" w:line="276" w:lineRule="auto"/>
        <w:jc w:val="center"/>
        <w:rPr>
          <w:rFonts w:cs="Arial"/>
          <w:b/>
          <w:bCs/>
        </w:rPr>
      </w:pPr>
      <w:r w:rsidRPr="00002C2C">
        <w:rPr>
          <w:rFonts w:cs="Arial"/>
          <w:b/>
          <w:bCs/>
        </w:rPr>
        <w:t>Povinnosti vo fáze prijímania zamestnancov</w:t>
      </w:r>
    </w:p>
    <w:p w14:paraId="40D376EC" w14:textId="77777777" w:rsidR="00474532" w:rsidRPr="00002C2C" w:rsidRDefault="00474532" w:rsidP="00474532">
      <w:pPr>
        <w:spacing w:after="0" w:line="276" w:lineRule="auto"/>
        <w:rPr>
          <w:rFonts w:cs="Arial"/>
          <w:b/>
          <w:bCs/>
        </w:rPr>
      </w:pPr>
    </w:p>
    <w:p w14:paraId="37F88D1B" w14:textId="77777777" w:rsidR="003F48FE" w:rsidRPr="00002C2C" w:rsidRDefault="00ED2316" w:rsidP="00EB1124">
      <w:pPr>
        <w:pStyle w:val="Odsekzoznamu"/>
        <w:numPr>
          <w:ilvl w:val="0"/>
          <w:numId w:val="11"/>
        </w:numPr>
        <w:spacing w:after="0" w:line="276" w:lineRule="auto"/>
        <w:ind w:left="426" w:hanging="426"/>
        <w:rPr>
          <w:rFonts w:cs="Arial"/>
          <w:b/>
          <w:bCs/>
        </w:rPr>
      </w:pPr>
      <w:r w:rsidRPr="00002C2C">
        <w:rPr>
          <w:rFonts w:cs="Arial"/>
        </w:rPr>
        <w:t>Všetky pracovné ponuky zamestnávateľa sú formulované rodovo neutrálnym jazykom.</w:t>
      </w:r>
    </w:p>
    <w:p w14:paraId="17F6B2F0" w14:textId="77777777" w:rsidR="003F48FE" w:rsidRPr="00002C2C" w:rsidRDefault="003F48FE" w:rsidP="00EB1124">
      <w:pPr>
        <w:pStyle w:val="Odsekzoznamu"/>
        <w:spacing w:after="0" w:line="276" w:lineRule="auto"/>
        <w:ind w:left="426"/>
        <w:rPr>
          <w:rFonts w:cs="Arial"/>
          <w:b/>
          <w:bCs/>
        </w:rPr>
      </w:pPr>
    </w:p>
    <w:p w14:paraId="2A557781" w14:textId="79FF269D" w:rsidR="00ED2316" w:rsidRPr="00002C2C" w:rsidRDefault="00FF7709" w:rsidP="00EB1124">
      <w:pPr>
        <w:pStyle w:val="Odsekzoznamu"/>
        <w:numPr>
          <w:ilvl w:val="0"/>
          <w:numId w:val="11"/>
        </w:numPr>
        <w:spacing w:after="0" w:line="276" w:lineRule="auto"/>
        <w:ind w:left="426" w:hanging="426"/>
        <w:rPr>
          <w:rFonts w:cs="Arial"/>
          <w:b/>
          <w:bCs/>
        </w:rPr>
      </w:pPr>
      <w:r w:rsidRPr="00002C2C">
        <w:rPr>
          <w:rFonts w:cs="Arial"/>
        </w:rPr>
        <w:t>S</w:t>
      </w:r>
      <w:r w:rsidRPr="00002C2C">
        <w:rPr>
          <w:rFonts w:cs="Arial"/>
        </w:rPr>
        <w:t>účasťou zverejnenej pracovnej ponuky budú informácie o</w:t>
      </w:r>
      <w:r w:rsidR="00ED2316" w:rsidRPr="00002C2C">
        <w:rPr>
          <w:rFonts w:cs="Arial"/>
        </w:rPr>
        <w:t>:</w:t>
      </w:r>
    </w:p>
    <w:p w14:paraId="5AB07AED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eastAsia="Arial" w:cs="Arial"/>
        </w:rPr>
        <w:t>platovej triede a výške tarifného platu zodpovedajúcej platovej triede a predpokladanej praxe podľa zákona c. 553/2003 Z. z.,</w:t>
      </w:r>
    </w:p>
    <w:p w14:paraId="3F68B063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eastAsia="Arial" w:cs="Arial"/>
        </w:rPr>
        <w:t>rozsahu osobného príplatku, ktorý možno priznať v súlade so zákonom č. 553/2003 Z. z.,</w:t>
      </w:r>
    </w:p>
    <w:p w14:paraId="2E439B16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eastAsia="Arial" w:cs="Arial"/>
        </w:rPr>
        <w:t>ďalších platových náležitostiach viazaných na dané miesto,</w:t>
      </w:r>
    </w:p>
    <w:p w14:paraId="72A15BA7" w14:textId="77777777" w:rsidR="00ED2316" w:rsidRPr="00002C2C" w:rsidRDefault="00ED2316" w:rsidP="00EB1124">
      <w:pPr>
        <w:pStyle w:val="Odsekzoznamu"/>
        <w:numPr>
          <w:ilvl w:val="0"/>
          <w:numId w:val="4"/>
        </w:numPr>
        <w:spacing w:after="0" w:line="276" w:lineRule="auto"/>
        <w:contextualSpacing w:val="0"/>
        <w:rPr>
          <w:rFonts w:cs="Arial"/>
        </w:rPr>
      </w:pPr>
      <w:r w:rsidRPr="00002C2C">
        <w:rPr>
          <w:rFonts w:cs="Arial"/>
        </w:rPr>
        <w:t xml:space="preserve">príslušných ustanoveniach kolektívnej zmluvy </w:t>
      </w:r>
      <w:r w:rsidRPr="00002C2C">
        <w:rPr>
          <w:rFonts w:cs="Arial"/>
          <w:highlight w:val="yellow"/>
        </w:rPr>
        <w:t>(</w:t>
      </w:r>
      <w:r w:rsidRPr="00002C2C">
        <w:rPr>
          <w:rFonts w:cs="Arial"/>
          <w:b/>
          <w:bCs/>
          <w:highlight w:val="yellow"/>
        </w:rPr>
        <w:t>Pozn</w:t>
      </w:r>
      <w:r w:rsidRPr="00002C2C">
        <w:rPr>
          <w:rFonts w:cs="Arial"/>
          <w:highlight w:val="yellow"/>
        </w:rPr>
        <w:t xml:space="preserve">. </w:t>
      </w:r>
      <w:r w:rsidRPr="00002C2C">
        <w:rPr>
          <w:rFonts w:cs="Arial"/>
          <w:i/>
          <w:iCs/>
          <w:highlight w:val="yellow"/>
        </w:rPr>
        <w:t>platí v prípade, ak odmeňovanie upravuje aj kolektívna zmluva.)</w:t>
      </w:r>
      <w:r w:rsidRPr="00002C2C">
        <w:rPr>
          <w:rFonts w:cs="Arial"/>
          <w:i/>
          <w:iCs/>
        </w:rPr>
        <w:t>.</w:t>
      </w:r>
    </w:p>
    <w:p w14:paraId="33460C81" w14:textId="77777777" w:rsidR="00ED2316" w:rsidRPr="00002C2C" w:rsidRDefault="00ED2316" w:rsidP="00EB1124">
      <w:pPr>
        <w:pStyle w:val="Odsekzoznamu"/>
        <w:spacing w:after="0" w:line="276" w:lineRule="auto"/>
        <w:ind w:left="426"/>
        <w:rPr>
          <w:rFonts w:cs="Arial"/>
        </w:rPr>
      </w:pPr>
    </w:p>
    <w:p w14:paraId="3DBAB0AB" w14:textId="398CC643" w:rsidR="00DF77DE" w:rsidRPr="00002C2C" w:rsidRDefault="00ED2316" w:rsidP="00DF77DE">
      <w:pPr>
        <w:pStyle w:val="Odsekzoznamu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cs="Arial"/>
          <w:b/>
          <w:bCs/>
        </w:rPr>
      </w:pPr>
      <w:r w:rsidRPr="00002C2C">
        <w:rPr>
          <w:rFonts w:cs="Arial"/>
        </w:rPr>
        <w:t>Zamestnávateľ od fyzickej osoby, ktorá sa u neho uchádza o zamestnanie, nevyžaduje informáciu o jej odmene u súčasného zamestnávateľa alebo predchádzajúcich zamestnávateľov</w:t>
      </w:r>
      <w:r w:rsidRPr="00002C2C">
        <w:rPr>
          <w:rFonts w:cs="Arial"/>
          <w:sz w:val="20"/>
          <w:szCs w:val="20"/>
        </w:rPr>
        <w:t>.</w:t>
      </w:r>
    </w:p>
    <w:p w14:paraId="2D12217E" w14:textId="77777777" w:rsidR="00DF77DE" w:rsidRPr="00002C2C" w:rsidRDefault="00DF77DE" w:rsidP="00DF77DE">
      <w:pPr>
        <w:spacing w:after="0" w:line="276" w:lineRule="auto"/>
        <w:jc w:val="both"/>
        <w:rPr>
          <w:rFonts w:cs="Arial"/>
          <w:b/>
          <w:bCs/>
        </w:rPr>
      </w:pPr>
    </w:p>
    <w:p w14:paraId="07F9B5D7" w14:textId="2754E969" w:rsidR="00DF77DE" w:rsidRPr="00FE54EB" w:rsidRDefault="00002C2C" w:rsidP="00FE54EB">
      <w:pPr>
        <w:spacing w:after="0" w:line="276" w:lineRule="auto"/>
        <w:jc w:val="center"/>
        <w:rPr>
          <w:rFonts w:cs="Arial"/>
          <w:b/>
          <w:bCs/>
        </w:rPr>
      </w:pPr>
      <w:r w:rsidRPr="00FE54EB">
        <w:rPr>
          <w:rFonts w:cs="Arial"/>
          <w:b/>
          <w:bCs/>
        </w:rPr>
        <w:t>§ 5</w:t>
      </w:r>
    </w:p>
    <w:p w14:paraId="182F6C14" w14:textId="6E5205F7" w:rsidR="00002C2C" w:rsidRPr="00FE54EB" w:rsidRDefault="00002C2C" w:rsidP="00FE54EB">
      <w:pPr>
        <w:spacing w:after="0" w:line="276" w:lineRule="auto"/>
        <w:jc w:val="center"/>
        <w:rPr>
          <w:rFonts w:cs="Arial"/>
          <w:b/>
          <w:bCs/>
        </w:rPr>
      </w:pPr>
      <w:r w:rsidRPr="00FE54EB">
        <w:rPr>
          <w:rFonts w:cs="Arial"/>
          <w:b/>
          <w:bCs/>
        </w:rPr>
        <w:t>Kritériá na určovanie a zvyšovanie odmien</w:t>
      </w:r>
    </w:p>
    <w:p w14:paraId="4453232E" w14:textId="77777777" w:rsidR="00A749F0" w:rsidRPr="00FE54EB" w:rsidRDefault="00A749F0" w:rsidP="00FE54EB">
      <w:pPr>
        <w:spacing w:after="0" w:line="276" w:lineRule="auto"/>
        <w:rPr>
          <w:rFonts w:cs="Arial"/>
          <w:b/>
          <w:bCs/>
        </w:rPr>
      </w:pPr>
    </w:p>
    <w:p w14:paraId="642C2DED" w14:textId="1A8A0F21" w:rsidR="00A749F0" w:rsidRPr="00FE54EB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FE54EB">
        <w:rPr>
          <w:rFonts w:cs="Arial"/>
        </w:rPr>
        <w:t>Zamestnávateľ v súlade s § 5 zákona o rovnakom odmeňovaní sprístupňuje všetkým zamestnancom kritériá, na základe ktorých sa:</w:t>
      </w:r>
    </w:p>
    <w:p w14:paraId="0DEAD8CF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r w:rsidRPr="00FE54EB">
        <w:rPr>
          <w:rFonts w:cs="Arial"/>
        </w:rPr>
        <w:t>určuje odmena zamestnancov,</w:t>
      </w:r>
    </w:p>
    <w:p w14:paraId="058C2C68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r w:rsidRPr="00FE54EB">
        <w:rPr>
          <w:rFonts w:cs="Arial"/>
        </w:rPr>
        <w:t>určuje úroveň odmeny zamestnancov a</w:t>
      </w:r>
    </w:p>
    <w:p w14:paraId="6D9055E3" w14:textId="77777777" w:rsidR="00A749F0" w:rsidRPr="00FE54EB" w:rsidRDefault="00A749F0" w:rsidP="00FE54EB">
      <w:pPr>
        <w:pStyle w:val="Odsekzoznamu"/>
        <w:numPr>
          <w:ilvl w:val="0"/>
          <w:numId w:val="12"/>
        </w:numPr>
        <w:spacing w:after="0" w:line="276" w:lineRule="auto"/>
        <w:ind w:left="851" w:hanging="284"/>
        <w:rPr>
          <w:rFonts w:cs="Arial"/>
        </w:rPr>
      </w:pPr>
      <w:r w:rsidRPr="00FE54EB">
        <w:rPr>
          <w:rFonts w:cs="Arial"/>
        </w:rPr>
        <w:t>zvyšuje odmena zamestnancov.</w:t>
      </w:r>
    </w:p>
    <w:p w14:paraId="553BE9F0" w14:textId="77777777" w:rsidR="00A749F0" w:rsidRPr="00FE54EB" w:rsidRDefault="00A749F0" w:rsidP="00FE54EB">
      <w:pPr>
        <w:spacing w:after="0" w:line="276" w:lineRule="auto"/>
        <w:ind w:left="567"/>
        <w:jc w:val="both"/>
        <w:rPr>
          <w:rFonts w:cs="Arial"/>
          <w:i/>
          <w:iCs/>
        </w:rPr>
      </w:pPr>
      <w:r w:rsidRPr="00FE54EB">
        <w:rPr>
          <w:rFonts w:cs="Arial"/>
          <w:b/>
          <w:bCs/>
          <w:i/>
          <w:iCs/>
          <w:highlight w:val="yellow"/>
        </w:rPr>
        <w:t>Pozn</w:t>
      </w:r>
      <w:r w:rsidRPr="00FE54EB">
        <w:rPr>
          <w:rFonts w:cs="Arial"/>
          <w:i/>
          <w:iCs/>
          <w:highlight w:val="yellow"/>
        </w:rPr>
        <w:t>.: Povinnosť podľa písm. c) sa nevzťahuje na zamestnávateľa, ktorý zamestnáva menej ako 50 zamestnancov.</w:t>
      </w:r>
    </w:p>
    <w:p w14:paraId="768A7B6B" w14:textId="77777777" w:rsidR="00A749F0" w:rsidRPr="00FE54EB" w:rsidRDefault="00A749F0" w:rsidP="006132E5">
      <w:pPr>
        <w:spacing w:after="0" w:line="276" w:lineRule="auto"/>
        <w:ind w:left="567"/>
        <w:jc w:val="both"/>
        <w:rPr>
          <w:rFonts w:cs="Arial"/>
          <w:i/>
          <w:iCs/>
        </w:rPr>
      </w:pPr>
      <w:r w:rsidRPr="006132E5">
        <w:rPr>
          <w:rFonts w:cs="Arial"/>
          <w:b/>
          <w:bCs/>
          <w:i/>
          <w:iCs/>
          <w:highlight w:val="yellow"/>
        </w:rPr>
        <w:t>Pozn.</w:t>
      </w:r>
      <w:r w:rsidRPr="006132E5">
        <w:rPr>
          <w:rFonts w:cs="Arial"/>
          <w:i/>
          <w:iCs/>
          <w:highlight w:val="yellow"/>
        </w:rPr>
        <w:t>: Ak u zamestnávateľa pôsobia zástupcovia zamestnancov, zamestnávateľ dohodne vyššie uvedené kritériá so zástupcami zamestnancov.</w:t>
      </w:r>
    </w:p>
    <w:p w14:paraId="7EE73090" w14:textId="77777777" w:rsidR="006132E5" w:rsidRDefault="006132E5" w:rsidP="006132E5">
      <w:pPr>
        <w:spacing w:after="0" w:line="276" w:lineRule="auto"/>
        <w:jc w:val="both"/>
        <w:rPr>
          <w:rFonts w:cs="Arial"/>
        </w:rPr>
      </w:pPr>
    </w:p>
    <w:p w14:paraId="39ADB2E7" w14:textId="0D5A0CA9" w:rsidR="00A749F0" w:rsidRPr="006132E5" w:rsidRDefault="00A749F0" w:rsidP="006132E5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6132E5">
        <w:rPr>
          <w:rFonts w:cs="Arial"/>
        </w:rPr>
        <w:t xml:space="preserve">Základný plat zamestnanca (platová tarifa) je určený zákonom č. 553/2003 Z. z. Kritériá uvedené v tomto článku sa vzťahujú výlučne na tie zložky funkčného platu, pri ktorých má zamestnávateľ  vo vzťahu k zamestnancovi </w:t>
      </w:r>
      <w:proofErr w:type="spellStart"/>
      <w:r w:rsidRPr="006132E5">
        <w:rPr>
          <w:rFonts w:cs="Arial"/>
        </w:rPr>
        <w:t>diskrečnú</w:t>
      </w:r>
      <w:proofErr w:type="spellEnd"/>
      <w:r w:rsidRPr="006132E5">
        <w:rPr>
          <w:rFonts w:cs="Arial"/>
        </w:rPr>
        <w:t xml:space="preserve"> právomoc.</w:t>
      </w:r>
    </w:p>
    <w:p w14:paraId="57B52BA5" w14:textId="77777777" w:rsidR="00A749F0" w:rsidRPr="00FE54EB" w:rsidRDefault="00A749F0" w:rsidP="00FE54EB">
      <w:pPr>
        <w:pStyle w:val="Odsekzoznamu"/>
        <w:spacing w:after="0" w:line="276" w:lineRule="auto"/>
        <w:ind w:left="425"/>
        <w:jc w:val="both"/>
        <w:rPr>
          <w:rFonts w:cs="Arial"/>
        </w:rPr>
      </w:pPr>
    </w:p>
    <w:p w14:paraId="3C90A8FA" w14:textId="77777777" w:rsidR="00C402CF" w:rsidRDefault="00A749F0" w:rsidP="00C402CF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B61BB9">
        <w:rPr>
          <w:rFonts w:cs="Arial"/>
        </w:rPr>
        <w:t>Postup do vyššieho platového stupňa</w:t>
      </w:r>
      <w:r w:rsidRPr="00C402CF">
        <w:rPr>
          <w:rFonts w:cs="Arial"/>
        </w:rPr>
        <w:t xml:space="preserve"> sa realizuje automaticky po uplynutí zákonom stanovenej doby praxe podľa  zákona č. 553/2003 Z. z. Zamestnávateľ nie je oprávnený podmieniť postup do vyššieho platového stupňa ďalšími kritériami ani ho obmedziť.</w:t>
      </w:r>
    </w:p>
    <w:p w14:paraId="14AF5BA9" w14:textId="77777777" w:rsidR="00C402CF" w:rsidRPr="00C402CF" w:rsidRDefault="00C402CF" w:rsidP="00C402CF">
      <w:pPr>
        <w:pStyle w:val="Odsekzoznamu"/>
        <w:rPr>
          <w:rFonts w:cs="Arial"/>
          <w:b/>
          <w:bCs/>
        </w:rPr>
      </w:pPr>
    </w:p>
    <w:p w14:paraId="4304E1C3" w14:textId="3B22AE97" w:rsidR="00A749F0" w:rsidRPr="00D90909" w:rsidRDefault="00A749F0" w:rsidP="00C402CF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D90909">
        <w:rPr>
          <w:rFonts w:cs="Arial"/>
        </w:rPr>
        <w:t>Osobný príplatok podľa § 10 zákona č. 553/2003 Z. z. môže byť zamestnancovi priznaný pri nástupe do zamestnania na základe:</w:t>
      </w:r>
    </w:p>
    <w:p w14:paraId="2D55CF28" w14:textId="3D8E33DA" w:rsidR="00A749F0" w:rsidRDefault="00A749F0" w:rsidP="00FE2072">
      <w:pPr>
        <w:pStyle w:val="Odsekzoznamu"/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="Arial"/>
        </w:rPr>
      </w:pPr>
      <w:r w:rsidRPr="00FE54EB">
        <w:rPr>
          <w:rFonts w:cs="Arial"/>
        </w:rPr>
        <w:lastRenderedPageBreak/>
        <w:t>odbornej praxe a skúseností presahujúcich zákonom stanovené minimum pre danú platovú triedu,</w:t>
      </w:r>
    </w:p>
    <w:p w14:paraId="4FF8F8CA" w14:textId="6FDEFB2F" w:rsidR="00A749F0" w:rsidRPr="00661BB6" w:rsidRDefault="00A749F0" w:rsidP="00FE2072">
      <w:pPr>
        <w:pStyle w:val="Odsekzoznamu"/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="Arial"/>
        </w:rPr>
      </w:pPr>
      <w:r w:rsidRPr="00661BB6">
        <w:rPr>
          <w:rFonts w:cs="Arial"/>
        </w:rPr>
        <w:t>špecifických odborných znalostí alebo zručností relevantných pre danú pozíciu, ktoré presahujú jej základné požiadavky.</w:t>
      </w:r>
    </w:p>
    <w:p w14:paraId="1C2558EB" w14:textId="77777777" w:rsidR="00661BB6" w:rsidRDefault="00661BB6" w:rsidP="00661BB6">
      <w:pPr>
        <w:spacing w:after="0" w:line="276" w:lineRule="auto"/>
        <w:jc w:val="both"/>
        <w:rPr>
          <w:rFonts w:cs="Arial"/>
        </w:rPr>
      </w:pPr>
    </w:p>
    <w:p w14:paraId="1D6D2D42" w14:textId="1B338B06" w:rsidR="00A749F0" w:rsidRPr="00661BB6" w:rsidRDefault="00A749F0" w:rsidP="00661BB6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661BB6">
        <w:rPr>
          <w:rFonts w:cs="Arial"/>
        </w:rPr>
        <w:t>Pohlavie, rodinný stav, tehotenstvo, rodičovský status ani iné osobné okolnosti nesmú byť dôvodom pre nepriznanie alebo zníženie osobného príplatku.</w:t>
      </w:r>
    </w:p>
    <w:p w14:paraId="006E0895" w14:textId="77777777" w:rsidR="00A749F0" w:rsidRPr="00FE54EB" w:rsidRDefault="00A749F0" w:rsidP="00FE54E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184BFA2C" w14:textId="06E7BA89" w:rsidR="00A749F0" w:rsidRPr="00E463A1" w:rsidRDefault="00A749F0" w:rsidP="004C74A1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E463A1">
        <w:rPr>
          <w:rFonts w:cs="Arial"/>
        </w:rPr>
        <w:t>Osobný príplatok možno zamestnancovi zvýšiť na základe:</w:t>
      </w:r>
    </w:p>
    <w:p w14:paraId="35C92CBF" w14:textId="1D5179B4" w:rsidR="00A749F0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FE54EB">
        <w:rPr>
          <w:rFonts w:cs="Arial"/>
        </w:rPr>
        <w:t>dlhodobo nadpriemerného výkonu doloženého výsledkami pravidelného hodnotenia,</w:t>
      </w:r>
    </w:p>
    <w:p w14:paraId="0D2E3A6F" w14:textId="77777777" w:rsidR="00FE2072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E463A1">
        <w:rPr>
          <w:rFonts w:cs="Arial"/>
        </w:rPr>
        <w:t>rozšírenia odborných kompetencií alebo získania kvalifikácie relevantnej pre výkon práce,</w:t>
      </w:r>
    </w:p>
    <w:p w14:paraId="365C6A54" w14:textId="7EE408B0" w:rsidR="00A749F0" w:rsidRPr="00FE2072" w:rsidRDefault="00A749F0" w:rsidP="00FE2072">
      <w:pPr>
        <w:pStyle w:val="Odsekzoznamu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cs="Arial"/>
        </w:rPr>
      </w:pPr>
      <w:r w:rsidRPr="00FE2072">
        <w:rPr>
          <w:rFonts w:cs="Arial"/>
        </w:rPr>
        <w:t>mimoriadneho prínosu pre organizáciu v hodnotenom období.</w:t>
      </w:r>
    </w:p>
    <w:p w14:paraId="1267F68E" w14:textId="77777777" w:rsidR="00A749F0" w:rsidRPr="00FE54EB" w:rsidRDefault="00A749F0" w:rsidP="00FE54E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2B2FB54E" w14:textId="77777777" w:rsidR="00AF6AD9" w:rsidRDefault="00A749F0" w:rsidP="00AF6AD9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FE2072">
        <w:rPr>
          <w:rFonts w:cs="Arial"/>
        </w:rPr>
        <w:t>Osobný príplatok možno znížiť alebo odobrať výlučne na základe preukázateľného poklesu výkonu alebo závažného porušenia pracovných povinností, nie z dôvodov súvisiacich s</w:t>
      </w:r>
      <w:r w:rsidR="00AF6AD9">
        <w:rPr>
          <w:rFonts w:cs="Arial"/>
        </w:rPr>
        <w:t> </w:t>
      </w:r>
      <w:r w:rsidRPr="00FE2072">
        <w:rPr>
          <w:rFonts w:cs="Arial"/>
        </w:rPr>
        <w:t>pohlavím, tehotenstvom, materskou, otcovskou alebo rodičovskou dovolenkou či ošetrovaním blízkej osoby.</w:t>
      </w:r>
    </w:p>
    <w:p w14:paraId="40511465" w14:textId="77777777" w:rsidR="00AF6AD9" w:rsidRDefault="00AF6AD9" w:rsidP="00AF6AD9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72F0C7BA" w14:textId="77777777" w:rsidR="00AF6AD9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AF6AD9">
        <w:rPr>
          <w:rFonts w:cs="Arial"/>
        </w:rPr>
        <w:t>Odmeny sa prideľujú na základe objektívnych a rodovo neutrálnych kritérií. Zamestnávateľ vedie evidenciu priznaných odmien s uvedením dôvodu, výšky a pohlavia zamestnanca, a to na účely kontroly rodovej neutrality pri ich prideľovaní.</w:t>
      </w:r>
    </w:p>
    <w:p w14:paraId="1A2B13FF" w14:textId="77777777" w:rsidR="00AF6AD9" w:rsidRPr="00AF6AD9" w:rsidRDefault="00AF6AD9" w:rsidP="00AF6AD9">
      <w:pPr>
        <w:pStyle w:val="Odsekzoznamu"/>
        <w:rPr>
          <w:rFonts w:cs="Arial"/>
        </w:rPr>
      </w:pPr>
    </w:p>
    <w:p w14:paraId="1ED172C2" w14:textId="19F1F92C" w:rsidR="00A749F0" w:rsidRDefault="00A749F0" w:rsidP="00FE54EB">
      <w:pPr>
        <w:pStyle w:val="Odsekzoznamu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cs="Arial"/>
        </w:rPr>
      </w:pPr>
      <w:r w:rsidRPr="00AF6AD9">
        <w:rPr>
          <w:rFonts w:cs="Arial"/>
        </w:rPr>
        <w:t>Kritériá podľa tohto článku sú zverejnené na internom portáli a na miestach obvyklých pre zverejňovanie interných predpisov tak, aby boli kedykoľvek dostupné všetkým zamestnancom bez potreby osobitnej žiadosti.</w:t>
      </w:r>
    </w:p>
    <w:p w14:paraId="346E4159" w14:textId="77777777" w:rsidR="001840DD" w:rsidRDefault="001840DD" w:rsidP="001840DD">
      <w:pPr>
        <w:spacing w:after="0" w:line="276" w:lineRule="auto"/>
        <w:jc w:val="both"/>
        <w:rPr>
          <w:rFonts w:cs="Arial"/>
        </w:rPr>
      </w:pPr>
    </w:p>
    <w:p w14:paraId="71EADD87" w14:textId="4F41F7A8" w:rsidR="00A749F0" w:rsidRPr="008B3360" w:rsidRDefault="00A151F7" w:rsidP="00790095">
      <w:pPr>
        <w:spacing w:after="0" w:line="276" w:lineRule="auto"/>
        <w:jc w:val="center"/>
        <w:rPr>
          <w:rFonts w:cs="Arial"/>
          <w:b/>
          <w:bCs/>
        </w:rPr>
      </w:pPr>
      <w:r w:rsidRPr="008B3360">
        <w:rPr>
          <w:rFonts w:cs="Arial"/>
          <w:b/>
          <w:bCs/>
        </w:rPr>
        <w:t>§ 6</w:t>
      </w:r>
    </w:p>
    <w:p w14:paraId="53B7DD4E" w14:textId="7CF285BE" w:rsidR="00A151F7" w:rsidRDefault="008B3360" w:rsidP="00037754">
      <w:pPr>
        <w:spacing w:after="0" w:line="276" w:lineRule="auto"/>
        <w:jc w:val="center"/>
        <w:rPr>
          <w:rFonts w:cs="Arial"/>
          <w:b/>
          <w:bCs/>
        </w:rPr>
      </w:pPr>
      <w:r w:rsidRPr="008B3360">
        <w:rPr>
          <w:rFonts w:cs="Arial"/>
          <w:b/>
          <w:bCs/>
        </w:rPr>
        <w:t>Práva zamestnancov na informácie</w:t>
      </w:r>
    </w:p>
    <w:p w14:paraId="70D7EB76" w14:textId="77777777" w:rsidR="008B3360" w:rsidRDefault="008B3360" w:rsidP="00037754">
      <w:pPr>
        <w:spacing w:after="0" w:line="276" w:lineRule="auto"/>
        <w:rPr>
          <w:rFonts w:cs="Arial"/>
          <w:b/>
          <w:bCs/>
        </w:rPr>
      </w:pPr>
    </w:p>
    <w:p w14:paraId="3728097F" w14:textId="7BFB6ABE" w:rsidR="00BA1D61" w:rsidRPr="00D33E3E" w:rsidRDefault="00BA1D61" w:rsidP="00037754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>Každý zamestnanec má právo požiadať zamestnávateľa o nasledovné informácie:</w:t>
      </w:r>
    </w:p>
    <w:p w14:paraId="16010D21" w14:textId="77777777" w:rsidR="00BA1D61" w:rsidRPr="00D33E3E" w:rsidRDefault="00BA1D61" w:rsidP="00037754">
      <w:pPr>
        <w:pStyle w:val="Odsekzoznamu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>úrovni jeho odmeny,</w:t>
      </w:r>
    </w:p>
    <w:p w14:paraId="4161631C" w14:textId="77777777" w:rsidR="00BA1D61" w:rsidRPr="00D33E3E" w:rsidRDefault="00BA1D61" w:rsidP="00037754">
      <w:pPr>
        <w:pStyle w:val="Odsekzoznamu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>priemernej úrovni odmien rozdelených podľa pohlavia u kategórie zamestnancov vykonávajúcich rovnakú prácu alebo prácu rovnakej hodnoty ako zamestnanec; to neplatí, ak by sa z tejto informácie dala určiť úroveň odmeny iného konkrétneho zamestnanca.</w:t>
      </w:r>
    </w:p>
    <w:p w14:paraId="502404E2" w14:textId="77777777" w:rsidR="00BA1D61" w:rsidRPr="00D33E3E" w:rsidRDefault="00BA1D61" w:rsidP="00037754">
      <w:pPr>
        <w:pStyle w:val="Odsekzoznamu"/>
        <w:spacing w:after="0" w:line="276" w:lineRule="auto"/>
        <w:jc w:val="both"/>
        <w:rPr>
          <w:rFonts w:ascii="Aptos" w:hAnsi="Aptos" w:cs="Arial"/>
        </w:rPr>
      </w:pPr>
    </w:p>
    <w:p w14:paraId="7EA0200F" w14:textId="77777777" w:rsidR="00173D3A" w:rsidRDefault="00BA1D61" w:rsidP="00173D3A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D33E3E">
        <w:rPr>
          <w:rFonts w:ascii="Aptos" w:hAnsi="Aptos" w:cs="Arial"/>
        </w:rPr>
        <w:t>Zamestnanec je oprávnený požiadať o poskytnutie vyššie uvedených informácií písomne (e-mailom alebo listinne) doručením žiadosti na oddelenie HR, ako aj prostredníctvom zástupcov zamestnancov alebo prostredníctvom Slovenského národného strediska pre ľudské práva.</w:t>
      </w:r>
    </w:p>
    <w:p w14:paraId="37E40A16" w14:textId="77777777" w:rsidR="00173D3A" w:rsidRDefault="00173D3A" w:rsidP="00173D3A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53D65171" w14:textId="14F891FA" w:rsidR="002F2314" w:rsidRDefault="00BA1D61" w:rsidP="002F2314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173D3A">
        <w:rPr>
          <w:rFonts w:ascii="Aptos" w:hAnsi="Aptos" w:cs="Arial"/>
        </w:rPr>
        <w:t xml:space="preserve">Zamestnávateľ raz za rok informuje zamestnancov o ich práve na informácie podľa tohto </w:t>
      </w:r>
      <w:r w:rsidR="00965288">
        <w:rPr>
          <w:rFonts w:ascii="Aptos" w:hAnsi="Aptos" w:cs="Arial"/>
        </w:rPr>
        <w:t xml:space="preserve">ustanovenia </w:t>
      </w:r>
      <w:r w:rsidRPr="00173D3A">
        <w:rPr>
          <w:rFonts w:ascii="Aptos" w:hAnsi="Aptos" w:cs="Arial"/>
        </w:rPr>
        <w:t>a o postupe pri uplatnení tohto práva.</w:t>
      </w:r>
    </w:p>
    <w:p w14:paraId="5FFF500A" w14:textId="77777777" w:rsidR="002F2314" w:rsidRPr="002F2314" w:rsidRDefault="002F2314" w:rsidP="002F2314">
      <w:pPr>
        <w:pStyle w:val="Odsekzoznamu"/>
        <w:rPr>
          <w:rFonts w:ascii="Aptos" w:hAnsi="Aptos" w:cs="Arial"/>
        </w:rPr>
      </w:pPr>
    </w:p>
    <w:p w14:paraId="7099B8A0" w14:textId="77777777" w:rsidR="00526306" w:rsidRDefault="00BA1D61" w:rsidP="00526306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2F2314">
        <w:rPr>
          <w:rFonts w:ascii="Aptos" w:hAnsi="Aptos" w:cs="Arial"/>
        </w:rPr>
        <w:lastRenderedPageBreak/>
        <w:t xml:space="preserve">Zamestnávateľ poskytne zamestnancovi informáciu podľa </w:t>
      </w:r>
      <w:r w:rsidR="00565FF7">
        <w:rPr>
          <w:rFonts w:ascii="Aptos" w:hAnsi="Aptos" w:cs="Arial"/>
        </w:rPr>
        <w:t>od</w:t>
      </w:r>
      <w:r w:rsidR="00526306">
        <w:rPr>
          <w:rFonts w:ascii="Aptos" w:hAnsi="Aptos" w:cs="Arial"/>
        </w:rPr>
        <w:t>seku 1</w:t>
      </w:r>
      <w:r w:rsidRPr="002F2314">
        <w:rPr>
          <w:rFonts w:ascii="Aptos" w:hAnsi="Aptos" w:cs="Arial"/>
        </w:rPr>
        <w:t xml:space="preserve"> do dvoch mesiacov odo dňa podania žiadosti.</w:t>
      </w:r>
    </w:p>
    <w:p w14:paraId="544CC6A3" w14:textId="77777777" w:rsidR="00526306" w:rsidRPr="00526306" w:rsidRDefault="00526306" w:rsidP="00526306">
      <w:pPr>
        <w:pStyle w:val="Odsekzoznamu"/>
        <w:rPr>
          <w:rFonts w:ascii="Aptos" w:hAnsi="Aptos" w:cs="Arial"/>
        </w:rPr>
      </w:pPr>
    </w:p>
    <w:p w14:paraId="279BAED4" w14:textId="77777777" w:rsid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526306">
        <w:rPr>
          <w:rFonts w:ascii="Aptos" w:hAnsi="Aptos" w:cs="Arial"/>
        </w:rPr>
        <w:t>Ak sú informácie, ktoré boli zamestnancovi poskytnuté, nepresné alebo neúplné, zamestnanec má právo na základe žiadosti (podanej spôsobom, ako je uvedené v</w:t>
      </w:r>
      <w:r w:rsidR="00CA2BA2">
        <w:rPr>
          <w:rFonts w:ascii="Aptos" w:hAnsi="Aptos" w:cs="Arial"/>
        </w:rPr>
        <w:t> </w:t>
      </w:r>
      <w:r w:rsidR="00526306">
        <w:rPr>
          <w:rFonts w:ascii="Aptos" w:hAnsi="Aptos" w:cs="Arial"/>
        </w:rPr>
        <w:t>odse</w:t>
      </w:r>
      <w:r w:rsidR="00CA2BA2">
        <w:rPr>
          <w:rFonts w:ascii="Aptos" w:hAnsi="Aptos" w:cs="Arial"/>
        </w:rPr>
        <w:t>ku 2</w:t>
      </w:r>
      <w:r w:rsidRPr="00526306">
        <w:rPr>
          <w:rFonts w:ascii="Aptos" w:hAnsi="Aptos" w:cs="Arial"/>
        </w:rPr>
        <w:t xml:space="preserve">) získať od zamestnávateľa dodatočné a odôvodnené vysvetlenie a podrobnosti ohľadom týchto informácií. Zamestnávateľ poskytne dodatočné a odôvodnené vysvetlenie a podrobnosti podľa prvej vety do 30 dní odo dňa podania žiadosti podľa prvej vety tohto </w:t>
      </w:r>
      <w:r w:rsidR="00CA2BA2">
        <w:rPr>
          <w:rFonts w:ascii="Aptos" w:hAnsi="Aptos" w:cs="Arial"/>
        </w:rPr>
        <w:t>odseku</w:t>
      </w:r>
      <w:r w:rsidRPr="00526306">
        <w:rPr>
          <w:rFonts w:ascii="Aptos" w:hAnsi="Aptos" w:cs="Arial"/>
        </w:rPr>
        <w:t>.</w:t>
      </w:r>
    </w:p>
    <w:p w14:paraId="1A8EBB15" w14:textId="77777777" w:rsidR="003811FD" w:rsidRPr="003811FD" w:rsidRDefault="003811FD" w:rsidP="003811FD">
      <w:pPr>
        <w:pStyle w:val="Odsekzoznamu"/>
        <w:rPr>
          <w:rFonts w:ascii="Aptos" w:hAnsi="Aptos" w:cs="Arial"/>
        </w:rPr>
      </w:pPr>
    </w:p>
    <w:p w14:paraId="56D9DAF4" w14:textId="77777777" w:rsid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3811FD">
        <w:rPr>
          <w:rFonts w:ascii="Aptos" w:hAnsi="Aptos" w:cs="Arial"/>
        </w:rPr>
        <w:t>Zamestnávateľ nebráni zamestnancovi v tom, aby oznamoval výšku jeho odmeny alebo výšku úrovne jeho odmeny inej osobe.</w:t>
      </w:r>
    </w:p>
    <w:p w14:paraId="7EB1A731" w14:textId="77777777" w:rsidR="003811FD" w:rsidRPr="003811FD" w:rsidRDefault="003811FD" w:rsidP="003811FD">
      <w:pPr>
        <w:pStyle w:val="Odsekzoznamu"/>
        <w:rPr>
          <w:rFonts w:ascii="Aptos" w:hAnsi="Aptos" w:cs="Arial"/>
        </w:rPr>
      </w:pPr>
    </w:p>
    <w:p w14:paraId="2295E9CC" w14:textId="70A9ABA6" w:rsidR="00BA1D61" w:rsidRPr="003811FD" w:rsidRDefault="00BA1D61" w:rsidP="003811FD">
      <w:pPr>
        <w:pStyle w:val="Odsekzoznamu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3811FD">
        <w:rPr>
          <w:rFonts w:ascii="Aptos" w:hAnsi="Aptos" w:cs="Arial"/>
        </w:rPr>
        <w:t xml:space="preserve">Zamestnávateľ môže vyžadovať od zamestnanca zachovávanie mlčanlivosti o priemernej úrovni odmien podľa bodu </w:t>
      </w:r>
      <w:r w:rsidR="00631DDD">
        <w:rPr>
          <w:rFonts w:ascii="Aptos" w:hAnsi="Aptos" w:cs="Arial"/>
        </w:rPr>
        <w:t>odseku 1 písm. b)</w:t>
      </w:r>
      <w:r w:rsidRPr="003811FD">
        <w:rPr>
          <w:rFonts w:ascii="Aptos" w:hAnsi="Aptos" w:cs="Arial"/>
        </w:rPr>
        <w:t>, okrem prípadov uplatnenia práva zamestnanca na rovnakú odmenu za rovnakú prácu alebo za prácu rovnakej hodnoty.</w:t>
      </w:r>
    </w:p>
    <w:p w14:paraId="59D3DEAF" w14:textId="77777777" w:rsidR="008B3360" w:rsidRDefault="008B3360" w:rsidP="00037754">
      <w:pPr>
        <w:spacing w:after="0" w:line="276" w:lineRule="auto"/>
        <w:rPr>
          <w:rFonts w:ascii="Aptos" w:hAnsi="Aptos" w:cs="Arial"/>
        </w:rPr>
      </w:pPr>
    </w:p>
    <w:p w14:paraId="692E7D26" w14:textId="4A06D2F7" w:rsidR="009E2645" w:rsidRPr="0010044E" w:rsidRDefault="00626916" w:rsidP="00626916">
      <w:pPr>
        <w:spacing w:after="0" w:line="276" w:lineRule="auto"/>
        <w:jc w:val="center"/>
        <w:rPr>
          <w:rFonts w:cs="Arial"/>
          <w:b/>
          <w:bCs/>
        </w:rPr>
      </w:pPr>
      <w:r w:rsidRPr="0010044E">
        <w:rPr>
          <w:rFonts w:cs="Arial"/>
          <w:b/>
          <w:bCs/>
        </w:rPr>
        <w:t>§ 7</w:t>
      </w:r>
    </w:p>
    <w:p w14:paraId="37C970DA" w14:textId="4857D7C5" w:rsidR="00626916" w:rsidRDefault="0010044E" w:rsidP="00626916">
      <w:pPr>
        <w:spacing w:after="0" w:line="276" w:lineRule="auto"/>
        <w:jc w:val="center"/>
        <w:rPr>
          <w:rFonts w:cs="Arial"/>
          <w:b/>
          <w:bCs/>
        </w:rPr>
      </w:pPr>
      <w:r w:rsidRPr="0010044E">
        <w:rPr>
          <w:rFonts w:cs="Arial"/>
          <w:b/>
          <w:bCs/>
        </w:rPr>
        <w:t>Prístupnosť informácií pre osoby so zdravotným postihnutím</w:t>
      </w:r>
    </w:p>
    <w:p w14:paraId="06ED8C37" w14:textId="77777777" w:rsidR="0010044E" w:rsidRDefault="0010044E" w:rsidP="0010044E">
      <w:pPr>
        <w:spacing w:after="0" w:line="276" w:lineRule="auto"/>
        <w:rPr>
          <w:rFonts w:cs="Arial"/>
          <w:b/>
          <w:bCs/>
        </w:rPr>
      </w:pPr>
    </w:p>
    <w:p w14:paraId="2F4A1EF4" w14:textId="5FB46DC5" w:rsidR="00FB320F" w:rsidRDefault="00D73204" w:rsidP="00FB320F">
      <w:pPr>
        <w:pStyle w:val="Odsekzoznamu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cs="Arial"/>
        </w:rPr>
      </w:pPr>
      <w:r w:rsidRPr="00D73204">
        <w:rPr>
          <w:rFonts w:cs="Arial"/>
        </w:rPr>
        <w:t xml:space="preserve">Zamestnávateľ poskytuje alebo sprístupňuje osobe so zdravotným postihnutím informácie podľa </w:t>
      </w:r>
      <w:r>
        <w:rPr>
          <w:rFonts w:cs="Arial"/>
        </w:rPr>
        <w:t xml:space="preserve">ustanovení § </w:t>
      </w:r>
      <w:r w:rsidRPr="00D73204">
        <w:rPr>
          <w:rFonts w:cs="Arial"/>
        </w:rPr>
        <w:t>3 až 6 tejto smernice vo formáte, ktorý je prístupný pre osoby so zdravotným postihnutím a zohľadňuje ich osobitné potreby</w:t>
      </w:r>
      <w:r w:rsidRPr="00D73204">
        <w:rPr>
          <w:rFonts w:cs="Arial"/>
        </w:rPr>
        <w:t>.</w:t>
      </w:r>
    </w:p>
    <w:p w14:paraId="70083C17" w14:textId="77777777" w:rsidR="00FB320F" w:rsidRDefault="00FB320F" w:rsidP="00FB320F">
      <w:pPr>
        <w:spacing w:after="0" w:line="276" w:lineRule="auto"/>
        <w:jc w:val="both"/>
        <w:rPr>
          <w:rFonts w:cs="Arial"/>
        </w:rPr>
      </w:pPr>
    </w:p>
    <w:p w14:paraId="66BDDED6" w14:textId="7ADD2190" w:rsidR="00FB320F" w:rsidRPr="0029133E" w:rsidRDefault="00FB320F" w:rsidP="00FB320F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29133E">
        <w:rPr>
          <w:rFonts w:ascii="Aptos" w:hAnsi="Aptos" w:cs="Arial"/>
          <w:b/>
          <w:bCs/>
        </w:rPr>
        <w:t>§ 8</w:t>
      </w:r>
    </w:p>
    <w:p w14:paraId="7B503139" w14:textId="01C003F9" w:rsidR="0029133E" w:rsidRDefault="0029133E" w:rsidP="00FB320F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29133E">
        <w:rPr>
          <w:rFonts w:ascii="Aptos" w:hAnsi="Aptos" w:cs="Arial"/>
          <w:b/>
          <w:bCs/>
        </w:rPr>
        <w:t>Poskytovanie správ o odmeňovaní mužov a</w:t>
      </w:r>
      <w:r>
        <w:rPr>
          <w:rFonts w:ascii="Aptos" w:hAnsi="Aptos" w:cs="Arial"/>
          <w:b/>
          <w:bCs/>
        </w:rPr>
        <w:t> </w:t>
      </w:r>
      <w:r w:rsidRPr="0029133E">
        <w:rPr>
          <w:rFonts w:ascii="Aptos" w:hAnsi="Aptos" w:cs="Arial"/>
          <w:b/>
          <w:bCs/>
        </w:rPr>
        <w:t>žien</w:t>
      </w:r>
    </w:p>
    <w:p w14:paraId="008576F7" w14:textId="77777777" w:rsidR="00A75166" w:rsidRDefault="00A75166" w:rsidP="00BD547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</w:pPr>
    </w:p>
    <w:p w14:paraId="23E20235" w14:textId="1EEB7EA1" w:rsidR="00BD5474" w:rsidRPr="00A64A1D" w:rsidRDefault="00BD5474" w:rsidP="00BD54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D5474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Pozn</w:t>
      </w:r>
      <w:r w:rsidRPr="00BD5474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Pr="00BD5474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BD5474">
        <w:rPr>
          <w:rFonts w:ascii="Arial" w:hAnsi="Arial" w:cs="Arial"/>
          <w:i/>
          <w:iCs/>
          <w:sz w:val="20"/>
          <w:szCs w:val="20"/>
          <w:highlight w:val="yellow"/>
        </w:rPr>
        <w:t>v závislosti od počtu zamestnancov je zamestnávateľ povinný poskytovať správy o odmeňovaní s obsahom, ako je uvedené nižšie v nasledovných lehotách a</w:t>
      </w:r>
      <w:r w:rsidR="00937B68">
        <w:rPr>
          <w:rFonts w:ascii="Arial" w:hAnsi="Arial" w:cs="Arial"/>
          <w:i/>
          <w:iCs/>
          <w:sz w:val="20"/>
          <w:szCs w:val="20"/>
          <w:highlight w:val="yellow"/>
        </w:rPr>
        <w:t> </w:t>
      </w:r>
      <w:r w:rsidRPr="00BD5474">
        <w:rPr>
          <w:rFonts w:ascii="Arial" w:hAnsi="Arial" w:cs="Arial"/>
          <w:i/>
          <w:iCs/>
          <w:sz w:val="20"/>
          <w:szCs w:val="20"/>
          <w:highlight w:val="yellow"/>
        </w:rPr>
        <w:t>periodicite</w:t>
      </w:r>
      <w:r w:rsidR="00937B68" w:rsidRPr="00A64A1D">
        <w:rPr>
          <w:rFonts w:ascii="Arial" w:hAnsi="Arial" w:cs="Arial"/>
          <w:i/>
          <w:iCs/>
          <w:sz w:val="20"/>
          <w:szCs w:val="20"/>
          <w:highlight w:val="yellow"/>
        </w:rPr>
        <w:t>(</w:t>
      </w:r>
      <w:r w:rsidR="00FF4E20" w:rsidRPr="00A64A1D">
        <w:rPr>
          <w:rFonts w:ascii="Arial" w:hAnsi="Arial" w:cs="Arial"/>
          <w:i/>
          <w:iCs/>
          <w:sz w:val="20"/>
          <w:szCs w:val="20"/>
          <w:highlight w:val="yellow"/>
        </w:rPr>
        <w:t>v zmysle § 18 ods. 3 a 4 zákona o rovnakom odmeňovaní).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27"/>
        <w:gridCol w:w="2827"/>
        <w:gridCol w:w="2827"/>
      </w:tblGrid>
      <w:tr w:rsidR="00BD5474" w:rsidRPr="008C77EC" w14:paraId="1487FD3F" w14:textId="77777777" w:rsidTr="00A83373">
        <w:trPr>
          <w:trHeight w:val="191"/>
        </w:trPr>
        <w:tc>
          <w:tcPr>
            <w:tcW w:w="2827" w:type="dxa"/>
          </w:tcPr>
          <w:p w14:paraId="307B8386" w14:textId="77777777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83373">
              <w:rPr>
                <w:rFonts w:cs="Arial"/>
                <w:b/>
                <w:bCs/>
                <w:sz w:val="18"/>
                <w:szCs w:val="18"/>
              </w:rPr>
              <w:t>Počet zamestnancov</w:t>
            </w:r>
          </w:p>
        </w:tc>
        <w:tc>
          <w:tcPr>
            <w:tcW w:w="2827" w:type="dxa"/>
          </w:tcPr>
          <w:p w14:paraId="0D71751D" w14:textId="77777777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83373">
              <w:rPr>
                <w:rFonts w:cs="Arial"/>
                <w:b/>
                <w:bCs/>
                <w:sz w:val="18"/>
                <w:szCs w:val="18"/>
              </w:rPr>
              <w:t>Prvý termín</w:t>
            </w:r>
          </w:p>
        </w:tc>
        <w:tc>
          <w:tcPr>
            <w:tcW w:w="2827" w:type="dxa"/>
          </w:tcPr>
          <w:p w14:paraId="54A68D4F" w14:textId="087C055F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83373">
              <w:rPr>
                <w:rFonts w:cs="Arial"/>
                <w:b/>
                <w:bCs/>
                <w:sz w:val="18"/>
                <w:szCs w:val="18"/>
              </w:rPr>
              <w:t>Za obdobie</w:t>
            </w:r>
          </w:p>
        </w:tc>
      </w:tr>
      <w:tr w:rsidR="00BD5474" w:rsidRPr="008C77EC" w14:paraId="47BDC068" w14:textId="77777777" w:rsidTr="00A83373">
        <w:trPr>
          <w:trHeight w:val="322"/>
        </w:trPr>
        <w:tc>
          <w:tcPr>
            <w:tcW w:w="2827" w:type="dxa"/>
          </w:tcPr>
          <w:p w14:paraId="400B22CB" w14:textId="29401940" w:rsidR="00BD5474" w:rsidRPr="00A83373" w:rsidRDefault="00937B68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1</w:t>
            </w:r>
            <w:r w:rsidR="00BD5474" w:rsidRPr="00A83373">
              <w:rPr>
                <w:rFonts w:cs="Arial"/>
                <w:i/>
                <w:iCs/>
                <w:sz w:val="18"/>
                <w:szCs w:val="18"/>
              </w:rPr>
              <w:t>50 a viac zamestnancov</w:t>
            </w:r>
          </w:p>
        </w:tc>
        <w:tc>
          <w:tcPr>
            <w:tcW w:w="2827" w:type="dxa"/>
          </w:tcPr>
          <w:p w14:paraId="06429579" w14:textId="0AAECF68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07.06.</w:t>
            </w:r>
            <w:r w:rsidR="00BD5474" w:rsidRPr="00A83373">
              <w:rPr>
                <w:rFonts w:cs="Arial"/>
                <w:i/>
                <w:iCs/>
                <w:sz w:val="18"/>
                <w:szCs w:val="18"/>
              </w:rPr>
              <w:t>2027</w:t>
            </w:r>
          </w:p>
        </w:tc>
        <w:tc>
          <w:tcPr>
            <w:tcW w:w="2827" w:type="dxa"/>
          </w:tcPr>
          <w:p w14:paraId="436D00A0" w14:textId="2DFB5373" w:rsidR="00BD5474" w:rsidRPr="00A83373" w:rsidRDefault="00FF4E20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01.08.20</w:t>
            </w:r>
            <w:r w:rsidR="00027BF4" w:rsidRPr="00A83373">
              <w:rPr>
                <w:rFonts w:cs="Arial"/>
                <w:i/>
                <w:iCs/>
                <w:sz w:val="18"/>
                <w:szCs w:val="18"/>
              </w:rPr>
              <w:t>26 – 31.12.2026</w:t>
            </w:r>
          </w:p>
        </w:tc>
      </w:tr>
      <w:tr w:rsidR="00BD5474" w:rsidRPr="008C77EC" w14:paraId="72FB290A" w14:textId="77777777" w:rsidTr="00A83373">
        <w:trPr>
          <w:trHeight w:val="316"/>
        </w:trPr>
        <w:tc>
          <w:tcPr>
            <w:tcW w:w="2827" w:type="dxa"/>
          </w:tcPr>
          <w:p w14:paraId="558B3E28" w14:textId="7C61A88A" w:rsidR="00BD5474" w:rsidRPr="00A83373" w:rsidRDefault="00BD547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 xml:space="preserve">100 – </w:t>
            </w:r>
            <w:r w:rsidR="00FF4E20" w:rsidRPr="00A83373">
              <w:rPr>
                <w:rFonts w:cs="Arial"/>
                <w:i/>
                <w:iCs/>
                <w:sz w:val="18"/>
                <w:szCs w:val="18"/>
              </w:rPr>
              <w:t>149</w:t>
            </w:r>
            <w:r w:rsidRPr="00A83373">
              <w:rPr>
                <w:rFonts w:cs="Arial"/>
                <w:i/>
                <w:iCs/>
                <w:sz w:val="18"/>
                <w:szCs w:val="18"/>
              </w:rPr>
              <w:t xml:space="preserve"> zamestnancov</w:t>
            </w:r>
          </w:p>
        </w:tc>
        <w:tc>
          <w:tcPr>
            <w:tcW w:w="2827" w:type="dxa"/>
          </w:tcPr>
          <w:p w14:paraId="59DC5F58" w14:textId="193FB6DA" w:rsidR="00BD5474" w:rsidRPr="00A83373" w:rsidRDefault="00027BF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07.06.2031</w:t>
            </w:r>
          </w:p>
        </w:tc>
        <w:tc>
          <w:tcPr>
            <w:tcW w:w="2827" w:type="dxa"/>
          </w:tcPr>
          <w:p w14:paraId="76429280" w14:textId="4D062308" w:rsidR="00BD5474" w:rsidRPr="00A83373" w:rsidRDefault="00027BF4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83373">
              <w:rPr>
                <w:rFonts w:cs="Arial"/>
                <w:i/>
                <w:iCs/>
                <w:sz w:val="18"/>
                <w:szCs w:val="18"/>
              </w:rPr>
              <w:t>01.01.2030</w:t>
            </w:r>
            <w:r w:rsidR="0073782C" w:rsidRPr="00A83373">
              <w:rPr>
                <w:rFonts w:cs="Arial"/>
                <w:i/>
                <w:iCs/>
                <w:sz w:val="18"/>
                <w:szCs w:val="18"/>
              </w:rPr>
              <w:t xml:space="preserve"> – 31.12.2030</w:t>
            </w:r>
          </w:p>
        </w:tc>
      </w:tr>
    </w:tbl>
    <w:p w14:paraId="49ED8BBB" w14:textId="77777777" w:rsidR="0029133E" w:rsidRDefault="0029133E" w:rsidP="0029133E">
      <w:pPr>
        <w:spacing w:after="0" w:line="276" w:lineRule="auto"/>
        <w:rPr>
          <w:rFonts w:ascii="Aptos" w:hAnsi="Aptos" w:cs="Arial"/>
        </w:rPr>
      </w:pPr>
    </w:p>
    <w:p w14:paraId="21C5DE4E" w14:textId="7D049FF5" w:rsidR="0073782C" w:rsidRPr="00A64A1D" w:rsidRDefault="0073782C" w:rsidP="00F97484">
      <w:pPr>
        <w:spacing w:after="0" w:line="276" w:lineRule="auto"/>
        <w:jc w:val="both"/>
        <w:rPr>
          <w:rFonts w:ascii="Aptos" w:hAnsi="Aptos" w:cs="Arial"/>
          <w:i/>
          <w:iCs/>
        </w:rPr>
      </w:pPr>
      <w:r w:rsidRPr="00A64A1D">
        <w:rPr>
          <w:rFonts w:ascii="Aptos" w:hAnsi="Aptos" w:cs="Arial"/>
          <w:i/>
          <w:iCs/>
          <w:highlight w:val="yellow"/>
        </w:rPr>
        <w:t xml:space="preserve">Po uplynutí prechodného obdobia </w:t>
      </w:r>
      <w:r w:rsidR="00A600AD" w:rsidRPr="00A64A1D">
        <w:rPr>
          <w:rFonts w:ascii="Aptos" w:hAnsi="Aptos" w:cs="Arial"/>
          <w:i/>
          <w:iCs/>
          <w:highlight w:val="yellow"/>
        </w:rPr>
        <w:t xml:space="preserve">je potrebné postupovať v zmysle </w:t>
      </w:r>
      <w:r w:rsidR="00A64A1D" w:rsidRPr="00A64A1D">
        <w:rPr>
          <w:rFonts w:ascii="Aptos" w:hAnsi="Aptos" w:cs="Arial"/>
          <w:i/>
          <w:iCs/>
          <w:highlight w:val="yellow"/>
        </w:rPr>
        <w:t>§ 8 ods. 2 až 4 zákona o rovnakom odmeňovaní</w:t>
      </w:r>
      <w:r w:rsidRPr="00A64A1D">
        <w:rPr>
          <w:rFonts w:ascii="Aptos" w:hAnsi="Aptos" w:cs="Arial"/>
          <w:i/>
          <w:iCs/>
          <w:highlight w:val="yellow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977"/>
        <w:gridCol w:w="1837"/>
      </w:tblGrid>
      <w:tr w:rsidR="00A83373" w:rsidRPr="008C77EC" w14:paraId="32C5A369" w14:textId="77777777" w:rsidTr="00AC629A">
        <w:tc>
          <w:tcPr>
            <w:tcW w:w="2689" w:type="dxa"/>
          </w:tcPr>
          <w:p w14:paraId="6C03379D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C629A">
              <w:rPr>
                <w:rFonts w:cs="Arial"/>
                <w:b/>
                <w:bCs/>
                <w:sz w:val="18"/>
                <w:szCs w:val="18"/>
              </w:rPr>
              <w:t>Počet zamestnancov</w:t>
            </w:r>
          </w:p>
        </w:tc>
        <w:tc>
          <w:tcPr>
            <w:tcW w:w="1559" w:type="dxa"/>
          </w:tcPr>
          <w:p w14:paraId="5279811D" w14:textId="4DC992AF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629A">
              <w:rPr>
                <w:rFonts w:cs="Arial"/>
                <w:b/>
                <w:bCs/>
                <w:sz w:val="18"/>
                <w:szCs w:val="18"/>
              </w:rPr>
              <w:t>T</w:t>
            </w:r>
            <w:r w:rsidRPr="00AC629A">
              <w:rPr>
                <w:rFonts w:cs="Arial"/>
                <w:b/>
                <w:bCs/>
                <w:sz w:val="18"/>
                <w:szCs w:val="18"/>
              </w:rPr>
              <w:t>ermín</w:t>
            </w:r>
          </w:p>
        </w:tc>
        <w:tc>
          <w:tcPr>
            <w:tcW w:w="2977" w:type="dxa"/>
          </w:tcPr>
          <w:p w14:paraId="3AEA78E9" w14:textId="53A176AD" w:rsidR="00A83373" w:rsidRPr="00AC629A" w:rsidRDefault="007D76F7" w:rsidP="009879FA">
            <w:pPr>
              <w:spacing w:before="120"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2" w:name="OLE_LINK43"/>
            <w:r w:rsidRPr="00AC629A">
              <w:rPr>
                <w:rFonts w:cs="Arial"/>
                <w:b/>
                <w:bCs/>
                <w:sz w:val="18"/>
                <w:szCs w:val="18"/>
              </w:rPr>
              <w:t>Za obdobie</w:t>
            </w:r>
            <w:bookmarkEnd w:id="2"/>
          </w:p>
        </w:tc>
        <w:tc>
          <w:tcPr>
            <w:tcW w:w="1837" w:type="dxa"/>
          </w:tcPr>
          <w:p w14:paraId="1A5B11C6" w14:textId="6366DB9E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C629A">
              <w:rPr>
                <w:rFonts w:cs="Arial"/>
                <w:b/>
                <w:bCs/>
                <w:sz w:val="18"/>
                <w:szCs w:val="18"/>
              </w:rPr>
              <w:t>Frekvencia</w:t>
            </w:r>
          </w:p>
        </w:tc>
      </w:tr>
      <w:tr w:rsidR="00A83373" w:rsidRPr="008C77EC" w14:paraId="02FC0DE4" w14:textId="77777777" w:rsidTr="00AC629A">
        <w:tc>
          <w:tcPr>
            <w:tcW w:w="2689" w:type="dxa"/>
          </w:tcPr>
          <w:p w14:paraId="631ABBC0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250 a viac zamestnancov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A18EF7" w14:textId="3FEA6014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do </w:t>
            </w:r>
            <w:r w:rsidRPr="00AC629A">
              <w:rPr>
                <w:rFonts w:cs="Arial"/>
                <w:i/>
                <w:iCs/>
                <w:sz w:val="18"/>
                <w:szCs w:val="18"/>
              </w:rPr>
              <w:t>15.</w:t>
            </w:r>
            <w:r w:rsidRPr="00AC629A">
              <w:rPr>
                <w:rFonts w:cs="Arial"/>
                <w:i/>
                <w:iCs/>
                <w:sz w:val="18"/>
                <w:szCs w:val="18"/>
              </w:rPr>
              <w:t>0</w:t>
            </w:r>
            <w:r w:rsidRPr="00AC629A">
              <w:rPr>
                <w:rFonts w:cs="Arial"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76502E" w14:textId="2B1F1F8C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bookmarkStart w:id="3" w:name="OLE_LINK41"/>
            <w:r w:rsidRPr="00AC629A">
              <w:rPr>
                <w:rFonts w:cs="Arial"/>
                <w:i/>
                <w:iCs/>
                <w:sz w:val="18"/>
                <w:szCs w:val="18"/>
              </w:rPr>
              <w:t>predchádzajúci kalendárny rok</w:t>
            </w:r>
            <w:bookmarkEnd w:id="3"/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37F667E2" w14:textId="430B9A12" w:rsidR="00A83373" w:rsidRPr="00AC629A" w:rsidRDefault="009879FA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k</w:t>
            </w:r>
            <w:r w:rsidR="00AC629A" w:rsidRPr="00AC629A">
              <w:rPr>
                <w:rFonts w:cs="Arial"/>
                <w:i/>
                <w:iCs/>
                <w:sz w:val="18"/>
                <w:szCs w:val="18"/>
              </w:rPr>
              <w:t>aždý rok</w:t>
            </w:r>
          </w:p>
        </w:tc>
      </w:tr>
      <w:tr w:rsidR="00A83373" w:rsidRPr="008C77EC" w14:paraId="2DC1DE10" w14:textId="77777777" w:rsidTr="00AC629A">
        <w:tc>
          <w:tcPr>
            <w:tcW w:w="2689" w:type="dxa"/>
          </w:tcPr>
          <w:p w14:paraId="1AAD8D91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100 – 249 zamestnancov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1CADD3" w14:textId="1D74C29F" w:rsidR="00A83373" w:rsidRPr="00AC629A" w:rsidRDefault="00A83373" w:rsidP="00AC629A">
            <w:pPr>
              <w:spacing w:before="120" w:line="36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do</w:t>
            </w:r>
            <w:r w:rsidRPr="00AC629A">
              <w:rPr>
                <w:rFonts w:cs="Arial"/>
                <w:i/>
                <w:iCs/>
                <w:sz w:val="18"/>
                <w:szCs w:val="18"/>
              </w:rPr>
              <w:t xml:space="preserve"> 15.4.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AA22A3" w14:textId="70701464" w:rsidR="00A83373" w:rsidRPr="00AC629A" w:rsidRDefault="007D76F7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predchádzajúci kalendárny rok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A454055" w14:textId="5B8D676E" w:rsidR="00A83373" w:rsidRPr="00AC629A" w:rsidRDefault="009879FA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k</w:t>
            </w:r>
            <w:r w:rsidR="00AC629A" w:rsidRPr="00AC629A">
              <w:rPr>
                <w:rFonts w:cs="Arial"/>
                <w:i/>
                <w:iCs/>
                <w:sz w:val="18"/>
                <w:szCs w:val="18"/>
              </w:rPr>
              <w:t>aždé 3 roky</w:t>
            </w:r>
          </w:p>
        </w:tc>
      </w:tr>
      <w:tr w:rsidR="00A83373" w:rsidRPr="008C77EC" w14:paraId="0794E112" w14:textId="77777777" w:rsidTr="00AC629A">
        <w:tc>
          <w:tcPr>
            <w:tcW w:w="2689" w:type="dxa"/>
            <w:tcBorders>
              <w:right w:val="single" w:sz="4" w:space="0" w:color="auto"/>
            </w:tcBorders>
          </w:tcPr>
          <w:p w14:paraId="0170D5D9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Menej ako 100 zamestnancov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D7275" w14:textId="77777777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84A0" w14:textId="3EBC08E1" w:rsidR="00A83373" w:rsidRPr="00AC629A" w:rsidRDefault="00A83373" w:rsidP="00130571">
            <w:pPr>
              <w:spacing w:before="120" w:line="36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AC629A">
              <w:rPr>
                <w:rFonts w:cs="Arial"/>
                <w:i/>
                <w:iCs/>
                <w:sz w:val="18"/>
                <w:szCs w:val="18"/>
              </w:rPr>
              <w:t>Dobrovoľné poskytnutie správy</w:t>
            </w:r>
          </w:p>
        </w:tc>
      </w:tr>
    </w:tbl>
    <w:p w14:paraId="516957EE" w14:textId="77777777" w:rsidR="0073782C" w:rsidRDefault="0073782C" w:rsidP="0029133E">
      <w:pPr>
        <w:spacing w:after="0" w:line="276" w:lineRule="auto"/>
        <w:rPr>
          <w:rFonts w:ascii="Aptos" w:hAnsi="Aptos" w:cs="Arial"/>
        </w:rPr>
      </w:pPr>
    </w:p>
    <w:p w14:paraId="2E0690E0" w14:textId="6F269CA9" w:rsidR="00A83373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lastRenderedPageBreak/>
        <w:t xml:space="preserve">Zamestnávateľ poskytne Ministerstvu práce, sociálnych vecí a rodiny Slovenskej republiky (ďalej len „Ministerstvo“) v lehote do </w:t>
      </w:r>
      <w:r w:rsidRPr="0093746B">
        <w:rPr>
          <w:rFonts w:cs="Arial"/>
          <w:highlight w:val="yellow"/>
        </w:rPr>
        <w:t>(</w:t>
      </w:r>
      <w:r w:rsidRPr="0093746B">
        <w:rPr>
          <w:rFonts w:cs="Arial"/>
          <w:i/>
          <w:iCs/>
          <w:highlight w:val="yellow"/>
        </w:rPr>
        <w:t xml:space="preserve">doplniť podľa </w:t>
      </w:r>
      <w:r w:rsidR="0093746B">
        <w:rPr>
          <w:rFonts w:cs="Arial"/>
          <w:i/>
          <w:iCs/>
          <w:highlight w:val="yellow"/>
        </w:rPr>
        <w:t>v zmysle vyššie uvedených tabuliek</w:t>
      </w:r>
      <w:r w:rsidRPr="0093746B">
        <w:rPr>
          <w:rFonts w:cs="Arial"/>
          <w:highlight w:val="yellow"/>
        </w:rPr>
        <w:t>)</w:t>
      </w:r>
      <w:r w:rsidRPr="0093746B">
        <w:rPr>
          <w:rFonts w:cs="Arial"/>
        </w:rPr>
        <w:t xml:space="preserve"> a vo frekvencii </w:t>
      </w:r>
      <w:r w:rsidRPr="0093746B">
        <w:rPr>
          <w:rFonts w:cs="Arial"/>
          <w:highlight w:val="yellow"/>
        </w:rPr>
        <w:t>(</w:t>
      </w:r>
      <w:r w:rsidRPr="0093746B">
        <w:rPr>
          <w:rFonts w:cs="Arial"/>
          <w:i/>
          <w:iCs/>
          <w:highlight w:val="yellow"/>
        </w:rPr>
        <w:t xml:space="preserve">doplniť </w:t>
      </w:r>
      <w:r w:rsidR="0093746B">
        <w:rPr>
          <w:rFonts w:cs="Arial"/>
          <w:i/>
          <w:iCs/>
          <w:highlight w:val="yellow"/>
        </w:rPr>
        <w:t>v zmysle</w:t>
      </w:r>
      <w:r w:rsidRPr="0093746B">
        <w:rPr>
          <w:rFonts w:cs="Arial"/>
          <w:i/>
          <w:iCs/>
          <w:highlight w:val="yellow"/>
        </w:rPr>
        <w:t xml:space="preserve"> vyššie uveden</w:t>
      </w:r>
      <w:r w:rsidR="0093746B">
        <w:rPr>
          <w:rFonts w:cs="Arial"/>
          <w:i/>
          <w:iCs/>
          <w:highlight w:val="yellow"/>
        </w:rPr>
        <w:t>ých</w:t>
      </w:r>
      <w:r w:rsidRPr="0093746B">
        <w:rPr>
          <w:rFonts w:cs="Arial"/>
          <w:i/>
          <w:iCs/>
          <w:highlight w:val="yellow"/>
        </w:rPr>
        <w:t xml:space="preserve"> tabu</w:t>
      </w:r>
      <w:r w:rsidR="0093746B">
        <w:rPr>
          <w:rFonts w:cs="Arial"/>
          <w:i/>
          <w:iCs/>
          <w:highlight w:val="yellow"/>
        </w:rPr>
        <w:t>liek</w:t>
      </w:r>
      <w:r w:rsidRPr="0093746B">
        <w:rPr>
          <w:rFonts w:cs="Arial"/>
          <w:highlight w:val="yellow"/>
        </w:rPr>
        <w:t>)</w:t>
      </w:r>
      <w:r w:rsidRPr="0093746B">
        <w:rPr>
          <w:rFonts w:cs="Arial"/>
        </w:rPr>
        <w:t xml:space="preserve"> správu o odmeňovaní mužov a žien v rozsahu týchto informácií:</w:t>
      </w:r>
    </w:p>
    <w:p w14:paraId="4CF0A58F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rozdiel v odmeňovaní,</w:t>
      </w:r>
    </w:p>
    <w:p w14:paraId="470C4407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rozdiel v odmeňovaní pri doplnkových zložkách odmeny,</w:t>
      </w:r>
    </w:p>
    <w:p w14:paraId="3C9A9BA8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medián rozdielu v odmeňovaní,</w:t>
      </w:r>
    </w:p>
    <w:p w14:paraId="12525114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medián rozdielu v odmeňovaní pri doplnkových zložkách odmeny,</w:t>
      </w:r>
    </w:p>
    <w:p w14:paraId="7AFD25F5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podiel mužov a žien, ktorým zamestnávateľ poskytuje doplnkové zložky odmeny,</w:t>
      </w:r>
    </w:p>
    <w:p w14:paraId="5CA622F6" w14:textId="77777777" w:rsidR="00A83373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 xml:space="preserve">podiel mužov a žien v každom </w:t>
      </w:r>
      <w:proofErr w:type="spellStart"/>
      <w:r w:rsidRPr="0093746B">
        <w:rPr>
          <w:rFonts w:cs="Arial"/>
        </w:rPr>
        <w:t>kvartilovom</w:t>
      </w:r>
      <w:proofErr w:type="spellEnd"/>
      <w:r w:rsidRPr="0093746B">
        <w:rPr>
          <w:rFonts w:cs="Arial"/>
        </w:rPr>
        <w:t xml:space="preserve"> pásme odmeny,</w:t>
      </w:r>
    </w:p>
    <w:p w14:paraId="5367BE73" w14:textId="77777777" w:rsidR="00DF0996" w:rsidRPr="0093746B" w:rsidRDefault="00A83373" w:rsidP="0093746B">
      <w:pPr>
        <w:pStyle w:val="Odsekzoznamu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cs="Arial"/>
        </w:rPr>
      </w:pPr>
      <w:r w:rsidRPr="0093746B">
        <w:rPr>
          <w:rFonts w:cs="Arial"/>
        </w:rPr>
        <w:t>rozdiel v odmeňovaní zamestnancov podľa kategórie zamestnancov s rozčlenením podľa základnej mzdy a doplnkových zložiek odmeny.</w:t>
      </w:r>
    </w:p>
    <w:p w14:paraId="211382BD" w14:textId="77777777" w:rsidR="00DF0996" w:rsidRPr="0093746B" w:rsidRDefault="00DF0996" w:rsidP="0093746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641C3DAD" w14:textId="77777777" w:rsidR="00DF0996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t xml:space="preserve">Zamestnávateľ poskytne správu o odmeňovaní po prerokovaní so zástupcami zamestnancov, ktorí majú právo na prístup k metodikám, ktoré zamestnávateľ uplatňuje pri vypracovaní správy o odmeňovaní. </w:t>
      </w:r>
      <w:r w:rsidRPr="0093746B">
        <w:rPr>
          <w:rFonts w:cs="Arial"/>
          <w:highlight w:val="yellow"/>
        </w:rPr>
        <w:t>(</w:t>
      </w:r>
      <w:r w:rsidRPr="0093746B">
        <w:rPr>
          <w:rFonts w:cs="Arial"/>
          <w:b/>
          <w:bCs/>
          <w:highlight w:val="yellow"/>
        </w:rPr>
        <w:t>Pozn</w:t>
      </w:r>
      <w:r w:rsidRPr="0093746B">
        <w:rPr>
          <w:rFonts w:cs="Arial"/>
          <w:highlight w:val="yellow"/>
        </w:rPr>
        <w:t xml:space="preserve">.: </w:t>
      </w:r>
      <w:r w:rsidRPr="0093746B">
        <w:rPr>
          <w:rFonts w:cs="Arial"/>
          <w:i/>
          <w:iCs/>
          <w:highlight w:val="yellow"/>
        </w:rPr>
        <w:t>platí pre zamestnávateľa, u ktorého pôsobia zástupcovia zamestnancov).</w:t>
      </w:r>
    </w:p>
    <w:p w14:paraId="33653B9D" w14:textId="77777777" w:rsidR="00DF0996" w:rsidRPr="0093746B" w:rsidRDefault="00DF0996" w:rsidP="0093746B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2C66A5FE" w14:textId="2A770771" w:rsidR="00A83373" w:rsidRPr="0093746B" w:rsidRDefault="00A83373" w:rsidP="0093746B">
      <w:pPr>
        <w:pStyle w:val="Odsekzoznamu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="Arial"/>
        </w:rPr>
      </w:pPr>
      <w:r w:rsidRPr="0093746B">
        <w:rPr>
          <w:rFonts w:cs="Arial"/>
        </w:rPr>
        <w:t xml:space="preserve">Zamestnávateľ zverejní správu o odmeňovaní na svojom webovom sídle </w:t>
      </w:r>
      <w:r w:rsidRPr="0093746B">
        <w:rPr>
          <w:rFonts w:cs="Arial"/>
          <w:highlight w:val="yellow"/>
        </w:rPr>
        <w:t>(</w:t>
      </w:r>
      <w:r w:rsidRPr="0093746B">
        <w:rPr>
          <w:rFonts w:cs="Arial"/>
          <w:b/>
          <w:bCs/>
          <w:highlight w:val="yellow"/>
        </w:rPr>
        <w:t>Pozn</w:t>
      </w:r>
      <w:r w:rsidRPr="0093746B">
        <w:rPr>
          <w:rFonts w:cs="Arial"/>
          <w:highlight w:val="yellow"/>
        </w:rPr>
        <w:t xml:space="preserve">.: </w:t>
      </w:r>
      <w:r w:rsidRPr="0093746B">
        <w:rPr>
          <w:rFonts w:cs="Arial"/>
          <w:i/>
          <w:iCs/>
          <w:highlight w:val="yellow"/>
        </w:rPr>
        <w:t>fakultatívne</w:t>
      </w:r>
      <w:r w:rsidRPr="0093746B">
        <w:rPr>
          <w:rFonts w:cs="Arial"/>
          <w:highlight w:val="yellow"/>
        </w:rPr>
        <w:t>)</w:t>
      </w:r>
    </w:p>
    <w:p w14:paraId="4C6A8895" w14:textId="77777777" w:rsidR="00A83373" w:rsidRDefault="00A83373" w:rsidP="0093746B">
      <w:pPr>
        <w:spacing w:after="0" w:line="276" w:lineRule="auto"/>
        <w:rPr>
          <w:rFonts w:cs="Arial"/>
        </w:rPr>
      </w:pPr>
    </w:p>
    <w:p w14:paraId="74DFAFB2" w14:textId="373616F9" w:rsidR="00F97484" w:rsidRPr="000F51CE" w:rsidRDefault="00F510EF" w:rsidP="00F97484">
      <w:pPr>
        <w:spacing w:after="0" w:line="276" w:lineRule="auto"/>
        <w:jc w:val="center"/>
        <w:rPr>
          <w:rFonts w:cs="Arial"/>
          <w:b/>
          <w:bCs/>
        </w:rPr>
      </w:pPr>
      <w:r w:rsidRPr="000F51CE">
        <w:rPr>
          <w:rFonts w:cs="Arial"/>
          <w:b/>
          <w:bCs/>
        </w:rPr>
        <w:t>§ 9</w:t>
      </w:r>
    </w:p>
    <w:p w14:paraId="1E825175" w14:textId="7E6A5CE0" w:rsidR="00F510EF" w:rsidRDefault="000F51CE" w:rsidP="00F97484">
      <w:pPr>
        <w:spacing w:after="0" w:line="276" w:lineRule="auto"/>
        <w:jc w:val="center"/>
        <w:rPr>
          <w:rFonts w:cs="Arial"/>
          <w:b/>
          <w:bCs/>
        </w:rPr>
      </w:pPr>
      <w:r w:rsidRPr="000F51CE">
        <w:rPr>
          <w:rFonts w:cs="Arial"/>
          <w:b/>
          <w:bCs/>
        </w:rPr>
        <w:t>Spoločné posúdenie odmeňovania</w:t>
      </w:r>
    </w:p>
    <w:p w14:paraId="13129864" w14:textId="77777777" w:rsidR="000F51CE" w:rsidRDefault="000F51CE" w:rsidP="000F51CE">
      <w:pPr>
        <w:spacing w:after="0" w:line="276" w:lineRule="auto"/>
        <w:rPr>
          <w:rFonts w:cs="Arial"/>
          <w:b/>
          <w:bCs/>
        </w:rPr>
      </w:pPr>
    </w:p>
    <w:p w14:paraId="71ED4011" w14:textId="6844ECE8" w:rsidR="00437124" w:rsidRPr="00546A98" w:rsidRDefault="00437124" w:rsidP="00546A98">
      <w:pPr>
        <w:pStyle w:val="Odsekzoznamu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Ak správa o odmeňovaní podľa </w:t>
      </w:r>
      <w:r w:rsidRPr="00546A98">
        <w:rPr>
          <w:rFonts w:ascii="Aptos" w:hAnsi="Aptos" w:cs="Arial"/>
        </w:rPr>
        <w:t>§ 8 ods. 1 tejto smernice</w:t>
      </w:r>
    </w:p>
    <w:p w14:paraId="170E2530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preukáže rozdiely v odmeňovaní vo výške najmenej 5 % v akejkoľvek kategórii zamestnancov a </w:t>
      </w:r>
    </w:p>
    <w:p w14:paraId="14B5534B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zamestnávateľ tento rozdiel nevie odôvodniť objektívnymi, nediskriminačnými kritériami a zároveň </w:t>
      </w:r>
    </w:p>
    <w:p w14:paraId="0B492836" w14:textId="77777777" w:rsidR="00437124" w:rsidRPr="00546A98" w:rsidRDefault="00437124" w:rsidP="00546A98">
      <w:pPr>
        <w:pStyle w:val="Odsekzoznamu"/>
        <w:numPr>
          <w:ilvl w:val="0"/>
          <w:numId w:val="2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zamestnávateľ rozdiel neodstráni do šiestich mesiacov od predloženia správy ministerstvu, </w:t>
      </w:r>
    </w:p>
    <w:p w14:paraId="3D45C213" w14:textId="1B2E1847" w:rsidR="00437124" w:rsidRPr="00546A98" w:rsidRDefault="00437124" w:rsidP="00673A35">
      <w:pPr>
        <w:pStyle w:val="Odsekzoznamu"/>
        <w:spacing w:after="0" w:line="276" w:lineRule="auto"/>
        <w:ind w:left="425"/>
        <w:jc w:val="both"/>
        <w:rPr>
          <w:rFonts w:ascii="Aptos" w:hAnsi="Aptos" w:cs="Arial"/>
        </w:rPr>
      </w:pPr>
      <w:r w:rsidRPr="00546A98">
        <w:rPr>
          <w:rFonts w:ascii="Aptos" w:hAnsi="Aptos" w:cs="Arial"/>
        </w:rPr>
        <w:t xml:space="preserve">zamestnávateľ je povinný vykonať spoločné posúdenie odmeňovania v spolupráci so zástupcami zamestnancov, a to v lehote dvoch mesiacov od uplynutia lehoty podľa písm. </w:t>
      </w:r>
      <w:r w:rsidR="00546A98" w:rsidRPr="00546A98">
        <w:rPr>
          <w:rFonts w:ascii="Aptos" w:hAnsi="Aptos" w:cs="Arial"/>
        </w:rPr>
        <w:t>c</w:t>
      </w:r>
      <w:r w:rsidRPr="00546A98">
        <w:rPr>
          <w:rFonts w:ascii="Aptos" w:hAnsi="Aptos" w:cs="Arial"/>
        </w:rPr>
        <w:t xml:space="preserve">) tohto </w:t>
      </w:r>
      <w:r w:rsidR="00546A98" w:rsidRPr="00546A98">
        <w:rPr>
          <w:rFonts w:ascii="Aptos" w:hAnsi="Aptos" w:cs="Arial"/>
        </w:rPr>
        <w:t>odseku</w:t>
      </w:r>
      <w:r w:rsidRPr="00546A98">
        <w:rPr>
          <w:rFonts w:ascii="Aptos" w:hAnsi="Aptos" w:cs="Arial"/>
        </w:rPr>
        <w:t xml:space="preserve"> s</w:t>
      </w:r>
      <w:r w:rsidR="00546A98" w:rsidRPr="00546A98">
        <w:rPr>
          <w:rFonts w:ascii="Aptos" w:hAnsi="Aptos" w:cs="Arial"/>
        </w:rPr>
        <w:t> </w:t>
      </w:r>
      <w:r w:rsidRPr="00546A98">
        <w:rPr>
          <w:rFonts w:ascii="Aptos" w:hAnsi="Aptos" w:cs="Arial"/>
        </w:rPr>
        <w:t>cieľom identifikovať a odstrániť rozdiely v odmeňovaní mužov a žien, ktoré nie sú odôvodnené na základe objektívnych kritérií, ktoré sa nezakladajú na diskriminácii, a s cieľom predchádzať týmto rozdielom.</w:t>
      </w:r>
    </w:p>
    <w:p w14:paraId="2B6559EE" w14:textId="77777777" w:rsidR="00673A35" w:rsidRDefault="00673A35" w:rsidP="00673A35">
      <w:pPr>
        <w:pStyle w:val="Odsekzoznamu"/>
        <w:spacing w:after="0" w:line="276" w:lineRule="auto"/>
        <w:ind w:left="425"/>
        <w:jc w:val="both"/>
        <w:rPr>
          <w:rFonts w:cs="Arial"/>
        </w:rPr>
      </w:pPr>
    </w:p>
    <w:p w14:paraId="1D6530EA" w14:textId="581B53A9" w:rsidR="00437124" w:rsidRPr="00673A35" w:rsidRDefault="00437124" w:rsidP="00673A35">
      <w:pPr>
        <w:pStyle w:val="Odsekzoznamu"/>
        <w:numPr>
          <w:ilvl w:val="0"/>
          <w:numId w:val="23"/>
        </w:numPr>
        <w:spacing w:after="0" w:line="276" w:lineRule="auto"/>
        <w:ind w:left="425" w:hanging="425"/>
        <w:jc w:val="both"/>
        <w:rPr>
          <w:rFonts w:cs="Arial"/>
        </w:rPr>
      </w:pPr>
      <w:r w:rsidRPr="00673A35">
        <w:rPr>
          <w:rFonts w:cs="Arial"/>
        </w:rPr>
        <w:t>Spoločné posúdenie odmeňovania zahŕňa:</w:t>
      </w:r>
    </w:p>
    <w:p w14:paraId="4E1246B1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analýzu podielu mužov a žien v každej kategórii zamestnancov,</w:t>
      </w:r>
    </w:p>
    <w:p w14:paraId="2E2ECB4B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informácie o priemerných úrovniach odmien mužov a žien a o doplnkových zložkách odmien pre každú kategóriu zamestnancov,</w:t>
      </w:r>
    </w:p>
    <w:p w14:paraId="5439D1AA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rozdiely v priemerných úrovniach odmien medzi mužmi a ženami v každej kategórii zamestnancov,</w:t>
      </w:r>
    </w:p>
    <w:p w14:paraId="492D434B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príčiny rozdielov v priemerných úrovniach odmien na základe objektívnych kritérií, ktoré sa nezakladajú na diskriminácii, ak rozdiely existujú,</w:t>
      </w:r>
    </w:p>
    <w:p w14:paraId="687B7A99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lastRenderedPageBreak/>
        <w:t>podiel mužov a žien, na ktorých sa vzťahovalo zvýšenie odmeny po návrate z materskej dovolenky, otcovskej dovolenky, rodičovskej dovolenky, osobného a celodenného ošetrovania chorého člena rodiny alebo po návrate z osobnej a celodennej starostlivosti o fyzickú osobu, ak k takémuto zvýšeniu došlo v príslušnej kategórii zamestnancov počas uvedených období,</w:t>
      </w:r>
    </w:p>
    <w:p w14:paraId="641B1E11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opatrenia, ktorými sa v primeranej lehote odstránia rozdiely v odmeňovaní, ak tieto rozdiely nie sú odôvodnené na základe objektívnych kritérií, ktoré sa nezakladajú na diskriminácii, a to analýzu existujúcich systémov hodnotenia, ktoré sa nezakladajú na diskriminácii, a klasifikácie pracovných miest alebo zavedenie takých systémov s cieľom zabezpečiť vylúčenie priamej diskriminácie alebo nepriamej diskriminácie,</w:t>
      </w:r>
    </w:p>
    <w:p w14:paraId="7F5D4DE2" w14:textId="77777777" w:rsidR="00437124" w:rsidRPr="00673A35" w:rsidRDefault="00437124" w:rsidP="00673A35">
      <w:pPr>
        <w:pStyle w:val="Odsekzoznamu"/>
        <w:numPr>
          <w:ilvl w:val="0"/>
          <w:numId w:val="21"/>
        </w:numPr>
        <w:spacing w:after="0" w:line="276" w:lineRule="auto"/>
        <w:ind w:left="851" w:hanging="425"/>
        <w:jc w:val="both"/>
        <w:rPr>
          <w:rFonts w:cs="Arial"/>
        </w:rPr>
      </w:pPr>
      <w:r w:rsidRPr="00673A35">
        <w:rPr>
          <w:rFonts w:cs="Arial"/>
        </w:rPr>
        <w:t>hodnotenie účinnosti opatrení na riešenie rozdielov v odmeňovaní vyplývajúcich z predchádzajúcich spoločných posúdení odmeňovania.</w:t>
      </w:r>
    </w:p>
    <w:p w14:paraId="3981E3E4" w14:textId="77777777" w:rsidR="00437124" w:rsidRPr="00673A35" w:rsidRDefault="00437124" w:rsidP="00673A35">
      <w:pPr>
        <w:pStyle w:val="Odsekzoznamu"/>
        <w:spacing w:after="0" w:line="276" w:lineRule="auto"/>
        <w:ind w:left="851"/>
        <w:jc w:val="both"/>
        <w:rPr>
          <w:rFonts w:cs="Arial"/>
        </w:rPr>
      </w:pPr>
    </w:p>
    <w:p w14:paraId="4710875B" w14:textId="130197CB" w:rsidR="00437124" w:rsidRDefault="00437124" w:rsidP="00673A35">
      <w:pPr>
        <w:pStyle w:val="Odsekzoznamu"/>
        <w:numPr>
          <w:ilvl w:val="0"/>
          <w:numId w:val="23"/>
        </w:numPr>
        <w:spacing w:after="0" w:line="276" w:lineRule="auto"/>
        <w:ind w:left="425" w:hanging="425"/>
        <w:jc w:val="both"/>
        <w:rPr>
          <w:rFonts w:ascii="Aptos" w:hAnsi="Aptos" w:cs="Arial"/>
        </w:rPr>
      </w:pPr>
      <w:r w:rsidRPr="00673A35">
        <w:rPr>
          <w:rFonts w:ascii="Aptos" w:hAnsi="Aptos" w:cs="Arial"/>
        </w:rPr>
        <w:t xml:space="preserve">Zamestnávateľ sprístupní spoločné posúdenie odmeňovania zamestnancom a zástupcom zamestnancov </w:t>
      </w:r>
      <w:r w:rsidRPr="001303CF">
        <w:rPr>
          <w:rFonts w:ascii="Aptos" w:hAnsi="Aptos" w:cs="Arial"/>
          <w:highlight w:val="yellow"/>
        </w:rPr>
        <w:t>(</w:t>
      </w:r>
      <w:r w:rsidRPr="001303CF">
        <w:rPr>
          <w:rFonts w:ascii="Aptos" w:hAnsi="Aptos" w:cs="Arial"/>
          <w:b/>
          <w:bCs/>
          <w:highlight w:val="yellow"/>
        </w:rPr>
        <w:t>pozn</w:t>
      </w:r>
      <w:r w:rsidRPr="001303CF">
        <w:rPr>
          <w:rFonts w:ascii="Aptos" w:hAnsi="Aptos" w:cs="Arial"/>
          <w:highlight w:val="yellow"/>
        </w:rPr>
        <w:t xml:space="preserve">.: </w:t>
      </w:r>
      <w:r w:rsidRPr="001303CF">
        <w:rPr>
          <w:rFonts w:ascii="Aptos" w:hAnsi="Aptos" w:cs="Arial"/>
          <w:i/>
          <w:iCs/>
          <w:highlight w:val="yellow"/>
        </w:rPr>
        <w:t>ak u neho pôsobia</w:t>
      </w:r>
      <w:r w:rsidRPr="001303CF">
        <w:rPr>
          <w:rFonts w:ascii="Aptos" w:hAnsi="Aptos" w:cs="Arial"/>
          <w:highlight w:val="yellow"/>
        </w:rPr>
        <w:t>)</w:t>
      </w:r>
      <w:r w:rsidRPr="00673A35">
        <w:rPr>
          <w:rFonts w:ascii="Aptos" w:hAnsi="Aptos" w:cs="Arial"/>
        </w:rPr>
        <w:t xml:space="preserve"> a poskytne ho ministerstvu. Zamestnávateľ na požiadanie poskytne spoločné posúdenie odmeňovania aj inšpektorátu práce a Slovenskému národnému stredisku pre ľudské práva.</w:t>
      </w:r>
    </w:p>
    <w:p w14:paraId="7E773487" w14:textId="77777777" w:rsidR="00673A35" w:rsidRPr="00673A35" w:rsidRDefault="00673A35" w:rsidP="00673A35">
      <w:pPr>
        <w:pStyle w:val="Odsekzoznamu"/>
        <w:spacing w:after="0" w:line="276" w:lineRule="auto"/>
        <w:ind w:left="425"/>
        <w:jc w:val="both"/>
        <w:rPr>
          <w:rFonts w:ascii="Aptos" w:hAnsi="Aptos" w:cs="Arial"/>
        </w:rPr>
      </w:pPr>
    </w:p>
    <w:p w14:paraId="2B47E40B" w14:textId="0B25E91E" w:rsidR="000F51CE" w:rsidRDefault="00437124" w:rsidP="00DC2F7F">
      <w:pPr>
        <w:spacing w:after="0" w:line="276" w:lineRule="auto"/>
        <w:ind w:left="425"/>
        <w:jc w:val="both"/>
        <w:rPr>
          <w:rFonts w:cs="Arial"/>
          <w:i/>
          <w:iCs/>
        </w:rPr>
      </w:pPr>
      <w:r w:rsidRPr="00DC2F7F">
        <w:rPr>
          <w:rFonts w:cs="Arial"/>
          <w:b/>
          <w:bCs/>
          <w:i/>
          <w:iCs/>
          <w:highlight w:val="yellow"/>
        </w:rPr>
        <w:t>Pozn.:</w:t>
      </w:r>
      <w:r w:rsidRPr="00DC2F7F">
        <w:rPr>
          <w:rFonts w:cs="Arial"/>
          <w:i/>
          <w:iCs/>
          <w:highlight w:val="yellow"/>
        </w:rPr>
        <w:t xml:space="preserve"> Ak u zamestnávateľa nepôsobia zástupcovia zamestnancov, zamestnanci si na účel spoločného posúdenia odmeňovania môžu určiť zamestnanca alebo zamestnancov ako ich zástupcu alebo zástupcov; zamestnávateľ je povinný poskytnúť primeranú súčinnosť pri organizácii výberu zástupcu alebo zástupcov, ak o to zamestnanci požiadajú. Zástupca alebo zástupcovia určení podľa prvej vety sa na účely spoločného posúdenia odmeňovania považujú za zástupcov zamestnancov. Zamestnávateľ vykoná posúdenie odmeňovania sám, ak u neho nepôsobia zástupcovia zamestnancov a ak si zamestnanci neurčia zástupcu alebo zástupcov podľa tohto </w:t>
      </w:r>
      <w:r w:rsidR="0000191C">
        <w:rPr>
          <w:rFonts w:cs="Arial"/>
          <w:i/>
          <w:iCs/>
          <w:highlight w:val="yellow"/>
        </w:rPr>
        <w:t>ustanovenia smernice</w:t>
      </w:r>
      <w:r w:rsidRPr="00DC2F7F">
        <w:rPr>
          <w:rFonts w:cs="Arial"/>
          <w:i/>
          <w:iCs/>
          <w:highlight w:val="yellow"/>
        </w:rPr>
        <w:t>.</w:t>
      </w:r>
    </w:p>
    <w:p w14:paraId="0E0AF201" w14:textId="77777777" w:rsidR="00BC62BC" w:rsidRDefault="00BC62BC" w:rsidP="00C76D73">
      <w:pPr>
        <w:spacing w:after="0" w:line="276" w:lineRule="auto"/>
        <w:jc w:val="both"/>
        <w:rPr>
          <w:rFonts w:cs="Arial"/>
        </w:rPr>
      </w:pPr>
    </w:p>
    <w:p w14:paraId="211BC468" w14:textId="6679B9DA" w:rsidR="00C76D73" w:rsidRDefault="00C76D73" w:rsidP="00C76D73">
      <w:pP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§ 10</w:t>
      </w:r>
    </w:p>
    <w:p w14:paraId="17BBCE97" w14:textId="2F84C9C1" w:rsidR="00C76D73" w:rsidRDefault="00C76D73" w:rsidP="00C76D73">
      <w:pP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Ochrana osobných údajov</w:t>
      </w:r>
    </w:p>
    <w:p w14:paraId="767A3B67" w14:textId="77777777" w:rsidR="00C76D73" w:rsidRDefault="00C76D73" w:rsidP="00C76D73">
      <w:pPr>
        <w:spacing w:after="0" w:line="276" w:lineRule="auto"/>
        <w:rPr>
          <w:rFonts w:cs="Arial"/>
          <w:b/>
          <w:bCs/>
        </w:rPr>
      </w:pPr>
    </w:p>
    <w:p w14:paraId="740A5C0F" w14:textId="564B08C7" w:rsidR="00C76D73" w:rsidRPr="00462933" w:rsidRDefault="00EB53E1" w:rsidP="00462933">
      <w:pPr>
        <w:pStyle w:val="Odsekzoznamu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cs="Arial"/>
        </w:rPr>
      </w:pPr>
      <w:r w:rsidRPr="00462933">
        <w:rPr>
          <w:rFonts w:cs="Arial"/>
        </w:rPr>
        <w:t>Na spracúvanie osobných údajov podľa tejto smernice sa vzťahujú všeobecné predpisy o ochrane osobných údajov. Osobné údaje spracúvané podľa </w:t>
      </w:r>
      <w:r w:rsidR="00B910BC">
        <w:rPr>
          <w:rFonts w:cs="Arial"/>
        </w:rPr>
        <w:t>§</w:t>
      </w:r>
      <w:r w:rsidRPr="00462933">
        <w:rPr>
          <w:rFonts w:cs="Arial"/>
        </w:rPr>
        <w:t xml:space="preserve"> 6, 8 a 9 tejto smernice možno použiť len na účel uplatňovania práva na rovnakú odmenu.</w:t>
      </w:r>
    </w:p>
    <w:p w14:paraId="6D6847A3" w14:textId="77777777" w:rsidR="00462933" w:rsidRPr="00462933" w:rsidRDefault="00462933" w:rsidP="00462933">
      <w:pPr>
        <w:pStyle w:val="Odsekzoznamu"/>
        <w:spacing w:after="0" w:line="276" w:lineRule="auto"/>
        <w:ind w:left="426" w:hanging="426"/>
        <w:jc w:val="both"/>
        <w:rPr>
          <w:rFonts w:cs="Arial"/>
        </w:rPr>
      </w:pPr>
    </w:p>
    <w:p w14:paraId="710793FA" w14:textId="59052405" w:rsidR="00EB53E1" w:rsidRDefault="00462933" w:rsidP="00462933">
      <w:pPr>
        <w:pStyle w:val="Odsekzoznamu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cs="Arial"/>
        </w:rPr>
      </w:pPr>
      <w:r w:rsidRPr="00462933">
        <w:rPr>
          <w:rFonts w:cs="Arial"/>
        </w:rPr>
        <w:t>Ak by sa z informácií, ktoré sa sprístupňujú podľa </w:t>
      </w:r>
      <w:r w:rsidR="00B910BC">
        <w:rPr>
          <w:rFonts w:cs="Arial"/>
        </w:rPr>
        <w:t xml:space="preserve">§ </w:t>
      </w:r>
      <w:r w:rsidRPr="00462933">
        <w:rPr>
          <w:rFonts w:cs="Arial"/>
        </w:rPr>
        <w:t>6, 8 a 9 tejto smernice, dala určiť odmena konkrétneho zamestnanca, prístup k týmto informáciám majú len zástupcovia zamestnancov, inšpektorát práce a Slovenské národné stredisko pre ľudské práva.</w:t>
      </w:r>
    </w:p>
    <w:p w14:paraId="3CF65138" w14:textId="77777777" w:rsidR="00A41982" w:rsidRDefault="00A41982" w:rsidP="00A41982">
      <w:pPr>
        <w:spacing w:after="0" w:line="276" w:lineRule="auto"/>
        <w:jc w:val="both"/>
        <w:rPr>
          <w:rFonts w:cs="Arial"/>
        </w:rPr>
      </w:pPr>
    </w:p>
    <w:p w14:paraId="1977EA82" w14:textId="692F4DF2" w:rsidR="00A41982" w:rsidRPr="00A41982" w:rsidRDefault="00A41982" w:rsidP="00A41982">
      <w:pPr>
        <w:spacing w:after="0" w:line="276" w:lineRule="auto"/>
        <w:jc w:val="center"/>
        <w:rPr>
          <w:rFonts w:cs="Arial"/>
          <w:b/>
          <w:bCs/>
        </w:rPr>
      </w:pPr>
      <w:r w:rsidRPr="00A41982">
        <w:rPr>
          <w:rFonts w:cs="Arial"/>
          <w:b/>
          <w:bCs/>
        </w:rPr>
        <w:t>§ 11</w:t>
      </w:r>
    </w:p>
    <w:p w14:paraId="3C2631F5" w14:textId="2057571A" w:rsidR="00A41982" w:rsidRPr="00AC5234" w:rsidRDefault="00A41982" w:rsidP="00AC5234">
      <w:pPr>
        <w:spacing w:after="0" w:line="276" w:lineRule="auto"/>
        <w:jc w:val="center"/>
        <w:rPr>
          <w:rFonts w:cs="Arial"/>
          <w:b/>
          <w:bCs/>
        </w:rPr>
      </w:pPr>
      <w:r w:rsidRPr="00AC5234">
        <w:rPr>
          <w:rFonts w:cs="Arial"/>
          <w:b/>
          <w:bCs/>
        </w:rPr>
        <w:t>Postup pri podávaní sťažnosti</w:t>
      </w:r>
    </w:p>
    <w:p w14:paraId="57230AA4" w14:textId="77777777" w:rsidR="00A41982" w:rsidRPr="00AC5234" w:rsidRDefault="00A41982" w:rsidP="00AC5234">
      <w:pPr>
        <w:spacing w:after="0" w:line="276" w:lineRule="auto"/>
        <w:rPr>
          <w:rFonts w:cs="Arial"/>
          <w:b/>
          <w:bCs/>
        </w:rPr>
      </w:pPr>
    </w:p>
    <w:p w14:paraId="3F6D8473" w14:textId="77777777" w:rsidR="00E26BCB" w:rsidRPr="00AC5234" w:rsidRDefault="000A0326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r w:rsidRPr="00AC5234">
        <w:rPr>
          <w:rFonts w:cs="Arial"/>
        </w:rPr>
        <w:t xml:space="preserve">Zamestnanec, ktorý sa domnieva, že jeho odmena nie je stanovená v súlade so zásadou rovnakého odmeňovania, je oprávnený podať písomnú sťažnosť na </w:t>
      </w:r>
      <w:r w:rsidR="00E26BCB" w:rsidRPr="00AC5234">
        <w:rPr>
          <w:rFonts w:cs="Arial"/>
        </w:rPr>
        <w:t>personálne</w:t>
      </w:r>
      <w:r w:rsidRPr="00AC5234">
        <w:rPr>
          <w:rFonts w:cs="Arial"/>
        </w:rPr>
        <w:t xml:space="preserve"> oddelenie</w:t>
      </w:r>
      <w:r w:rsidR="00E26BCB" w:rsidRPr="00AC5234">
        <w:rPr>
          <w:rFonts w:cs="Arial"/>
        </w:rPr>
        <w:t xml:space="preserve"> zamestnávateľa</w:t>
      </w:r>
      <w:r w:rsidRPr="00AC5234">
        <w:rPr>
          <w:rFonts w:cs="Arial"/>
        </w:rPr>
        <w:t xml:space="preserve"> alebo priame</w:t>
      </w:r>
      <w:r w:rsidR="00E26BCB" w:rsidRPr="00AC5234">
        <w:rPr>
          <w:rFonts w:cs="Arial"/>
        </w:rPr>
        <w:t>mu</w:t>
      </w:r>
      <w:r w:rsidRPr="00AC5234">
        <w:rPr>
          <w:rFonts w:cs="Arial"/>
        </w:rPr>
        <w:t xml:space="preserve"> nadriadené</w:t>
      </w:r>
      <w:r w:rsidR="00E26BCB" w:rsidRPr="00AC5234">
        <w:rPr>
          <w:rFonts w:cs="Arial"/>
        </w:rPr>
        <w:t>mu</w:t>
      </w:r>
      <w:r w:rsidRPr="00AC5234">
        <w:rPr>
          <w:rFonts w:cs="Arial"/>
        </w:rPr>
        <w:t>.</w:t>
      </w:r>
    </w:p>
    <w:p w14:paraId="571916F3" w14:textId="77777777" w:rsidR="00AC5234" w:rsidRPr="00AC5234" w:rsidRDefault="00AC5234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r w:rsidRPr="00AC5234">
        <w:rPr>
          <w:rFonts w:cs="Arial"/>
        </w:rPr>
        <w:lastRenderedPageBreak/>
        <w:t>Personálne</w:t>
      </w:r>
      <w:r w:rsidR="000A0326" w:rsidRPr="00AC5234">
        <w:rPr>
          <w:rFonts w:cs="Arial"/>
        </w:rPr>
        <w:t xml:space="preserve"> oddelenie preskúma sťažnosť do 30 dní od jej doručenia a výsledok oznámi zamestnancovi do 45 dní od podania. Ak sa preukáže neodôvodnený rozdiel v odmeňovaní, zamestnávateľ prijme nápravné opatrenia vrátane doplatku odmeny za príslušné obdobie.</w:t>
      </w:r>
    </w:p>
    <w:p w14:paraId="1E4A0736" w14:textId="77777777" w:rsidR="00AC5234" w:rsidRPr="00AC5234" w:rsidRDefault="00AC5234" w:rsidP="00AC5234">
      <w:pPr>
        <w:pStyle w:val="Odsekzoznamu"/>
        <w:spacing w:after="0" w:line="276" w:lineRule="auto"/>
        <w:ind w:left="426"/>
        <w:jc w:val="both"/>
        <w:rPr>
          <w:rFonts w:cs="Arial"/>
        </w:rPr>
      </w:pPr>
    </w:p>
    <w:p w14:paraId="607CC389" w14:textId="78924410" w:rsidR="000A0326" w:rsidRPr="00AC5234" w:rsidRDefault="000A0326" w:rsidP="00AC5234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="Arial"/>
        </w:rPr>
      </w:pPr>
      <w:r w:rsidRPr="00AC5234">
        <w:rPr>
          <w:rFonts w:cs="Arial"/>
        </w:rPr>
        <w:t>Ak interný postup nevedie k vyriešeniu sťažnosti, zamestnanec môže:</w:t>
      </w:r>
    </w:p>
    <w:p w14:paraId="2D664AAB" w14:textId="77777777" w:rsidR="000A0326" w:rsidRPr="00AC5234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r w:rsidRPr="00AC5234">
        <w:rPr>
          <w:rFonts w:cs="Arial"/>
        </w:rPr>
        <w:t>podať sťažnosť na inšpektorát práce,</w:t>
      </w:r>
    </w:p>
    <w:p w14:paraId="4935ECF0" w14:textId="44DE1D6D" w:rsidR="00AC5234" w:rsidRPr="00AC5234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r w:rsidRPr="00AC5234">
        <w:rPr>
          <w:rFonts w:cs="Arial"/>
        </w:rPr>
        <w:t xml:space="preserve">obrátiť sa </w:t>
      </w:r>
      <w:r w:rsidR="00AC5234" w:rsidRPr="00AC5234">
        <w:rPr>
          <w:rFonts w:cs="Arial"/>
        </w:rPr>
        <w:t xml:space="preserve">podnetom </w:t>
      </w:r>
      <w:r w:rsidRPr="00AC5234">
        <w:rPr>
          <w:rFonts w:cs="Arial"/>
        </w:rPr>
        <w:t>na Slovenské národné stredisko pre ľudské práva,</w:t>
      </w:r>
    </w:p>
    <w:p w14:paraId="4909BC87" w14:textId="4A62BE93" w:rsidR="00A41982" w:rsidRDefault="000A0326" w:rsidP="00AC5234">
      <w:pPr>
        <w:pStyle w:val="Odsekzoznamu"/>
        <w:numPr>
          <w:ilvl w:val="0"/>
          <w:numId w:val="25"/>
        </w:numPr>
        <w:spacing w:after="0" w:line="276" w:lineRule="auto"/>
        <w:ind w:left="851" w:hanging="425"/>
        <w:rPr>
          <w:rFonts w:cs="Arial"/>
        </w:rPr>
      </w:pPr>
      <w:r w:rsidRPr="00AC5234">
        <w:rPr>
          <w:rFonts w:cs="Arial"/>
        </w:rPr>
        <w:t>domáhať sa ochrany svojich práv súdnou cestou.</w:t>
      </w:r>
    </w:p>
    <w:p w14:paraId="5B34810E" w14:textId="77777777" w:rsidR="003D540A" w:rsidRDefault="003D540A" w:rsidP="003D540A">
      <w:pPr>
        <w:spacing w:after="0" w:line="276" w:lineRule="auto"/>
        <w:rPr>
          <w:rFonts w:cs="Arial"/>
        </w:rPr>
      </w:pPr>
    </w:p>
    <w:p w14:paraId="75CFC6F0" w14:textId="06D3C7EC" w:rsidR="00835784" w:rsidRDefault="00835784" w:rsidP="003D540A">
      <w:pPr>
        <w:spacing w:after="0"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Článok III</w:t>
      </w:r>
    </w:p>
    <w:p w14:paraId="7A012D74" w14:textId="0A3D897A" w:rsidR="003D540A" w:rsidRPr="003D540A" w:rsidRDefault="003D540A" w:rsidP="003D540A">
      <w:pPr>
        <w:spacing w:after="0" w:line="276" w:lineRule="auto"/>
        <w:jc w:val="center"/>
        <w:rPr>
          <w:rFonts w:cs="Arial"/>
          <w:b/>
          <w:bCs/>
        </w:rPr>
      </w:pPr>
      <w:r w:rsidRPr="003D540A">
        <w:rPr>
          <w:rFonts w:cs="Arial"/>
          <w:b/>
          <w:bCs/>
        </w:rPr>
        <w:t>§ 12</w:t>
      </w:r>
    </w:p>
    <w:p w14:paraId="1936A86A" w14:textId="65723EE6" w:rsidR="003D540A" w:rsidRDefault="003D540A" w:rsidP="003D540A">
      <w:pPr>
        <w:spacing w:after="0" w:line="276" w:lineRule="auto"/>
        <w:jc w:val="center"/>
        <w:rPr>
          <w:rFonts w:cs="Arial"/>
          <w:b/>
          <w:bCs/>
        </w:rPr>
      </w:pPr>
      <w:r w:rsidRPr="003D540A">
        <w:rPr>
          <w:rFonts w:cs="Arial"/>
          <w:b/>
          <w:bCs/>
        </w:rPr>
        <w:t>Oboznamovanie a</w:t>
      </w:r>
      <w:r>
        <w:rPr>
          <w:rFonts w:cs="Arial"/>
          <w:b/>
          <w:bCs/>
        </w:rPr>
        <w:t> </w:t>
      </w:r>
      <w:r w:rsidRPr="003D540A">
        <w:rPr>
          <w:rFonts w:cs="Arial"/>
          <w:b/>
          <w:bCs/>
        </w:rPr>
        <w:t>školenia</w:t>
      </w:r>
    </w:p>
    <w:p w14:paraId="57DE4463" w14:textId="77777777" w:rsidR="003D540A" w:rsidRDefault="003D540A" w:rsidP="003D540A">
      <w:pPr>
        <w:spacing w:after="0" w:line="276" w:lineRule="auto"/>
        <w:rPr>
          <w:rFonts w:cs="Arial"/>
          <w:b/>
          <w:bCs/>
        </w:rPr>
      </w:pPr>
    </w:p>
    <w:p w14:paraId="3689263D" w14:textId="6792E58C" w:rsidR="002D797F" w:rsidRPr="00F8601D" w:rsidRDefault="002D797F" w:rsidP="00F8601D">
      <w:pPr>
        <w:pStyle w:val="Odsekzoznamu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>Zamestnávateľ zabezpečí:</w:t>
      </w:r>
    </w:p>
    <w:p w14:paraId="2297AC61" w14:textId="77777777" w:rsidR="002D797F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oboznámenie všetkých zamestnancov s touto smernicou najneskôr ku dňu jej účinnosti, </w:t>
      </w:r>
    </w:p>
    <w:p w14:paraId="2FBCDBC8" w14:textId="77777777" w:rsidR="002D797F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pravidelnú odbornú prípravu manažérov a personalistov v oblasti rovnakého odmeňovania a rodovej rovnosti, </w:t>
      </w:r>
    </w:p>
    <w:p w14:paraId="3353F4B4" w14:textId="77777777" w:rsidR="00F8601D" w:rsidRPr="00F8601D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 xml:space="preserve">trvalú dostupnosť smernice na internom portáli a na miestach obvyklých pre zverejňovanie interných predpisov, </w:t>
      </w:r>
    </w:p>
    <w:p w14:paraId="43467E4B" w14:textId="48139BFC" w:rsidR="003D540A" w:rsidRDefault="002D797F" w:rsidP="00F8601D">
      <w:pPr>
        <w:pStyle w:val="Odsekzoznamu"/>
        <w:numPr>
          <w:ilvl w:val="0"/>
          <w:numId w:val="27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F8601D">
        <w:rPr>
          <w:rFonts w:ascii="Aptos" w:hAnsi="Aptos" w:cs="Arial"/>
        </w:rPr>
        <w:t>včasné informovanie zamestnancov o zmenách legislatívy v oblasti odmeňovania a o aktualizáciách tejto smernice.</w:t>
      </w:r>
    </w:p>
    <w:p w14:paraId="231BC3D1" w14:textId="77777777" w:rsidR="001357B2" w:rsidRDefault="001357B2" w:rsidP="001357B2">
      <w:pPr>
        <w:spacing w:after="0" w:line="276" w:lineRule="auto"/>
        <w:jc w:val="both"/>
        <w:rPr>
          <w:rFonts w:ascii="Aptos" w:hAnsi="Aptos" w:cs="Arial"/>
        </w:rPr>
      </w:pPr>
    </w:p>
    <w:p w14:paraId="6F14EE47" w14:textId="66A221E7" w:rsidR="001357B2" w:rsidRPr="001357B2" w:rsidRDefault="001357B2" w:rsidP="001357B2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1357B2">
        <w:rPr>
          <w:rFonts w:ascii="Aptos" w:hAnsi="Aptos" w:cs="Arial"/>
          <w:b/>
          <w:bCs/>
        </w:rPr>
        <w:t>§ 13</w:t>
      </w:r>
    </w:p>
    <w:p w14:paraId="70D74453" w14:textId="21A22E01" w:rsidR="001357B2" w:rsidRDefault="001357B2" w:rsidP="001357B2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1357B2">
        <w:rPr>
          <w:rFonts w:ascii="Aptos" w:hAnsi="Aptos" w:cs="Arial"/>
          <w:b/>
          <w:bCs/>
        </w:rPr>
        <w:t>Zodpovednosť a</w:t>
      </w:r>
      <w:r>
        <w:rPr>
          <w:rFonts w:ascii="Aptos" w:hAnsi="Aptos" w:cs="Arial"/>
          <w:b/>
          <w:bCs/>
        </w:rPr>
        <w:t> </w:t>
      </w:r>
      <w:r w:rsidRPr="001357B2">
        <w:rPr>
          <w:rFonts w:ascii="Aptos" w:hAnsi="Aptos" w:cs="Arial"/>
          <w:b/>
          <w:bCs/>
        </w:rPr>
        <w:t>kompetencie</w:t>
      </w:r>
    </w:p>
    <w:p w14:paraId="2A32BFE8" w14:textId="77777777" w:rsidR="001357B2" w:rsidRDefault="001357B2" w:rsidP="001357B2">
      <w:pPr>
        <w:spacing w:after="0" w:line="276" w:lineRule="auto"/>
        <w:rPr>
          <w:rFonts w:ascii="Aptos" w:hAnsi="Aptos" w:cs="Arial"/>
          <w:b/>
          <w:bCs/>
        </w:rPr>
      </w:pPr>
    </w:p>
    <w:tbl>
      <w:tblPr>
        <w:tblStyle w:val="Mriekatabuky"/>
        <w:tblW w:w="9133" w:type="dxa"/>
        <w:tblLook w:val="04A0" w:firstRow="1" w:lastRow="0" w:firstColumn="1" w:lastColumn="0" w:noHBand="0" w:noVBand="1"/>
      </w:tblPr>
      <w:tblGrid>
        <w:gridCol w:w="2851"/>
        <w:gridCol w:w="6282"/>
      </w:tblGrid>
      <w:tr w:rsidR="00396491" w:rsidRPr="008C77EC" w14:paraId="312C4D98" w14:textId="77777777" w:rsidTr="00396491">
        <w:trPr>
          <w:trHeight w:val="451"/>
        </w:trPr>
        <w:tc>
          <w:tcPr>
            <w:tcW w:w="2851" w:type="dxa"/>
          </w:tcPr>
          <w:p w14:paraId="0D8CE753" w14:textId="77777777" w:rsidR="00396491" w:rsidRPr="00396491" w:rsidRDefault="00396491" w:rsidP="00130571">
            <w:pPr>
              <w:spacing w:before="120" w:line="36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96491">
              <w:rPr>
                <w:rFonts w:ascii="Aptos" w:hAnsi="Aptos" w:cs="Arial"/>
                <w:b/>
                <w:bCs/>
                <w:sz w:val="22"/>
                <w:szCs w:val="22"/>
              </w:rPr>
              <w:t>Subjekt</w:t>
            </w:r>
          </w:p>
        </w:tc>
        <w:tc>
          <w:tcPr>
            <w:tcW w:w="6282" w:type="dxa"/>
          </w:tcPr>
          <w:p w14:paraId="71930B7A" w14:textId="77777777" w:rsidR="00396491" w:rsidRPr="00396491" w:rsidRDefault="00396491" w:rsidP="00130571">
            <w:pPr>
              <w:spacing w:before="120" w:line="360" w:lineRule="auto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396491">
              <w:rPr>
                <w:rFonts w:ascii="Aptos" w:hAnsi="Aptos" w:cs="Arial"/>
                <w:b/>
                <w:bCs/>
                <w:sz w:val="22"/>
                <w:szCs w:val="22"/>
              </w:rPr>
              <w:t>Zodpovednosť</w:t>
            </w:r>
          </w:p>
        </w:tc>
      </w:tr>
      <w:tr w:rsidR="00396491" w:rsidRPr="008C77EC" w14:paraId="2A82B1A5" w14:textId="77777777" w:rsidTr="0016419B">
        <w:trPr>
          <w:trHeight w:val="693"/>
        </w:trPr>
        <w:tc>
          <w:tcPr>
            <w:tcW w:w="2851" w:type="dxa"/>
          </w:tcPr>
          <w:p w14:paraId="0BA986E1" w14:textId="62C383D9" w:rsidR="00396491" w:rsidRPr="00396491" w:rsidRDefault="00007BE4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bookmarkStart w:id="4" w:name="OLE_LINK55"/>
            <w:r>
              <w:rPr>
                <w:rFonts w:ascii="Aptos" w:hAnsi="Aptos" w:cs="Arial"/>
                <w:sz w:val="22"/>
                <w:szCs w:val="22"/>
              </w:rPr>
              <w:t>štatutárny orgán</w:t>
            </w:r>
            <w:bookmarkEnd w:id="4"/>
            <w:r>
              <w:rPr>
                <w:rFonts w:ascii="Aptos" w:hAnsi="Aptos" w:cs="Arial"/>
                <w:sz w:val="22"/>
                <w:szCs w:val="22"/>
              </w:rPr>
              <w:t>/</w:t>
            </w:r>
            <w:r w:rsidR="00396491" w:rsidRPr="00396491">
              <w:rPr>
                <w:rFonts w:ascii="Aptos" w:hAnsi="Aptos" w:cs="Arial"/>
                <w:sz w:val="22"/>
                <w:szCs w:val="22"/>
              </w:rPr>
              <w:t>generálny riaditeľ</w:t>
            </w:r>
            <w:r w:rsidR="003A60E4">
              <w:rPr>
                <w:rFonts w:ascii="Aptos" w:hAnsi="Aptos" w:cs="Arial"/>
                <w:sz w:val="22"/>
                <w:szCs w:val="22"/>
              </w:rPr>
              <w:t>/</w:t>
            </w:r>
            <w:r>
              <w:rPr>
                <w:rFonts w:ascii="Aptos" w:hAnsi="Aptos" w:cs="Arial"/>
                <w:sz w:val="22"/>
                <w:szCs w:val="22"/>
              </w:rPr>
              <w:t>predseda</w:t>
            </w:r>
          </w:p>
        </w:tc>
        <w:tc>
          <w:tcPr>
            <w:tcW w:w="6282" w:type="dxa"/>
          </w:tcPr>
          <w:p w14:paraId="01A8243C" w14:textId="01EADDB9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>celková zodpovednosť za dodržiavanie zákona</w:t>
            </w:r>
            <w:r w:rsidR="00007BE4">
              <w:rPr>
                <w:rFonts w:ascii="Aptos" w:hAnsi="Aptos" w:cs="Arial"/>
                <w:sz w:val="22"/>
                <w:szCs w:val="22"/>
              </w:rPr>
              <w:t xml:space="preserve"> o rovnakom odmeňovaní</w:t>
            </w:r>
            <w:r w:rsidRPr="00396491">
              <w:rPr>
                <w:rFonts w:ascii="Aptos" w:hAnsi="Aptos" w:cs="Arial"/>
                <w:sz w:val="22"/>
                <w:szCs w:val="22"/>
              </w:rPr>
              <w:t>, schválenie smernice a štruktúry odmeňovania</w:t>
            </w:r>
          </w:p>
        </w:tc>
      </w:tr>
      <w:tr w:rsidR="00396491" w:rsidRPr="008C77EC" w14:paraId="572AED1A" w14:textId="77777777" w:rsidTr="0016419B">
        <w:trPr>
          <w:trHeight w:val="703"/>
        </w:trPr>
        <w:tc>
          <w:tcPr>
            <w:tcW w:w="2851" w:type="dxa"/>
          </w:tcPr>
          <w:p w14:paraId="72E5C1FC" w14:textId="7E0CC332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v</w:t>
            </w:r>
            <w:r w:rsidR="003A60E4">
              <w:rPr>
                <w:rFonts w:ascii="Aptos" w:hAnsi="Aptos" w:cs="Arial"/>
                <w:sz w:val="22"/>
                <w:szCs w:val="22"/>
              </w:rPr>
              <w:t>edúci personálneho oddelenia</w:t>
            </w:r>
          </w:p>
        </w:tc>
        <w:tc>
          <w:tcPr>
            <w:tcW w:w="6282" w:type="dxa"/>
          </w:tcPr>
          <w:p w14:paraId="734FCAFB" w14:textId="77777777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>zavedenie štruktúry odmeňovania, príprava reportov, vybavovanie žiadostí zamestnancov o informácie</w:t>
            </w:r>
          </w:p>
        </w:tc>
      </w:tr>
      <w:tr w:rsidR="00396491" w:rsidRPr="008C77EC" w14:paraId="0DAC88F4" w14:textId="77777777" w:rsidTr="0016419B">
        <w:trPr>
          <w:trHeight w:val="700"/>
        </w:trPr>
        <w:tc>
          <w:tcPr>
            <w:tcW w:w="2851" w:type="dxa"/>
          </w:tcPr>
          <w:p w14:paraId="24D6EA45" w14:textId="5F3C71E0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m</w:t>
            </w:r>
            <w:r w:rsidR="00396491" w:rsidRPr="00396491">
              <w:rPr>
                <w:rFonts w:ascii="Aptos" w:hAnsi="Aptos" w:cs="Arial"/>
                <w:sz w:val="22"/>
                <w:szCs w:val="22"/>
              </w:rPr>
              <w:t xml:space="preserve">anažéri/vedúci </w:t>
            </w:r>
            <w:r w:rsidR="00007BE4">
              <w:rPr>
                <w:rFonts w:ascii="Aptos" w:hAnsi="Aptos" w:cs="Arial"/>
                <w:sz w:val="22"/>
                <w:szCs w:val="22"/>
              </w:rPr>
              <w:t>organizačných útvarov</w:t>
            </w:r>
          </w:p>
        </w:tc>
        <w:tc>
          <w:tcPr>
            <w:tcW w:w="6282" w:type="dxa"/>
          </w:tcPr>
          <w:p w14:paraId="63E61B27" w14:textId="406F8651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>dodržiavanie pravidiel odmeňovania pri stanovovaní miezd podriadených</w:t>
            </w:r>
            <w:r w:rsidR="001C1793">
              <w:rPr>
                <w:rFonts w:ascii="Aptos" w:hAnsi="Aptos" w:cs="Arial"/>
                <w:sz w:val="22"/>
                <w:szCs w:val="22"/>
              </w:rPr>
              <w:t xml:space="preserve"> zamestnancov</w:t>
            </w:r>
          </w:p>
        </w:tc>
      </w:tr>
      <w:tr w:rsidR="00396491" w:rsidRPr="008C77EC" w14:paraId="29948622" w14:textId="77777777" w:rsidTr="00396491">
        <w:trPr>
          <w:trHeight w:val="458"/>
        </w:trPr>
        <w:tc>
          <w:tcPr>
            <w:tcW w:w="2851" w:type="dxa"/>
          </w:tcPr>
          <w:p w14:paraId="2F0EADB1" w14:textId="13FD846C" w:rsidR="00396491" w:rsidRPr="00396491" w:rsidRDefault="001C1793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v</w:t>
            </w:r>
            <w:r w:rsidR="00396491" w:rsidRPr="00396491">
              <w:rPr>
                <w:rFonts w:ascii="Aptos" w:hAnsi="Aptos" w:cs="Arial"/>
                <w:sz w:val="22"/>
                <w:szCs w:val="22"/>
              </w:rPr>
              <w:t>šetci zamestnanci</w:t>
            </w:r>
          </w:p>
        </w:tc>
        <w:tc>
          <w:tcPr>
            <w:tcW w:w="6282" w:type="dxa"/>
          </w:tcPr>
          <w:p w14:paraId="612A29DA" w14:textId="3234DC84" w:rsidR="00396491" w:rsidRPr="00396491" w:rsidRDefault="00396491" w:rsidP="003A60E4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396491">
              <w:rPr>
                <w:rFonts w:ascii="Aptos" w:hAnsi="Aptos" w:cs="Arial"/>
                <w:sz w:val="22"/>
                <w:szCs w:val="22"/>
              </w:rPr>
              <w:t>oboznámenie sa so smernicou, hlásenie podozrení na porušenie</w:t>
            </w:r>
            <w:r w:rsidR="001C1793">
              <w:rPr>
                <w:rFonts w:ascii="Aptos" w:hAnsi="Aptos" w:cs="Arial"/>
                <w:sz w:val="22"/>
                <w:szCs w:val="22"/>
              </w:rPr>
              <w:t xml:space="preserve"> zákona o rovnakom odmeňovaní, resp. tejto smernice</w:t>
            </w:r>
          </w:p>
        </w:tc>
      </w:tr>
    </w:tbl>
    <w:p w14:paraId="4EA1AE09" w14:textId="77777777" w:rsidR="001357B2" w:rsidRDefault="001357B2" w:rsidP="001357B2">
      <w:pPr>
        <w:spacing w:after="0" w:line="276" w:lineRule="auto"/>
        <w:rPr>
          <w:rFonts w:ascii="Aptos" w:hAnsi="Aptos" w:cs="Arial"/>
        </w:rPr>
      </w:pPr>
    </w:p>
    <w:p w14:paraId="4DFB4D03" w14:textId="1BD3EF95" w:rsidR="00835784" w:rsidRPr="00DD68BA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DD68BA">
        <w:rPr>
          <w:rFonts w:ascii="Aptos" w:hAnsi="Aptos" w:cs="Arial"/>
          <w:b/>
          <w:bCs/>
        </w:rPr>
        <w:t>Článok IV</w:t>
      </w:r>
    </w:p>
    <w:p w14:paraId="4FAF50B7" w14:textId="4D6BA3C1" w:rsidR="00835784" w:rsidRPr="00DD68BA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DD68BA">
        <w:rPr>
          <w:rFonts w:ascii="Aptos" w:hAnsi="Aptos" w:cs="Arial"/>
          <w:b/>
          <w:bCs/>
        </w:rPr>
        <w:t>§ 14</w:t>
      </w:r>
    </w:p>
    <w:p w14:paraId="0C085C36" w14:textId="6645341B" w:rsidR="00835784" w:rsidRDefault="00835784" w:rsidP="00835784">
      <w:pPr>
        <w:spacing w:after="0" w:line="276" w:lineRule="auto"/>
        <w:jc w:val="center"/>
        <w:rPr>
          <w:rFonts w:ascii="Aptos" w:hAnsi="Aptos" w:cs="Arial"/>
          <w:b/>
          <w:bCs/>
        </w:rPr>
      </w:pPr>
      <w:r w:rsidRPr="00DD68BA">
        <w:rPr>
          <w:rFonts w:ascii="Aptos" w:hAnsi="Aptos" w:cs="Arial"/>
          <w:b/>
          <w:bCs/>
        </w:rPr>
        <w:t xml:space="preserve">Spoločné a </w:t>
      </w:r>
      <w:r w:rsidR="00DD68BA" w:rsidRPr="00DD68BA">
        <w:rPr>
          <w:rFonts w:ascii="Aptos" w:hAnsi="Aptos" w:cs="Arial"/>
          <w:b/>
          <w:bCs/>
        </w:rPr>
        <w:t>z</w:t>
      </w:r>
      <w:r w:rsidRPr="00DD68BA">
        <w:rPr>
          <w:rFonts w:ascii="Aptos" w:hAnsi="Aptos" w:cs="Arial"/>
          <w:b/>
          <w:bCs/>
        </w:rPr>
        <w:t>áverečné ustanovenia</w:t>
      </w:r>
    </w:p>
    <w:p w14:paraId="23F7C059" w14:textId="77777777" w:rsidR="00DD68BA" w:rsidRDefault="00DD68BA" w:rsidP="00DD68BA">
      <w:pPr>
        <w:spacing w:after="0" w:line="276" w:lineRule="auto"/>
        <w:rPr>
          <w:rFonts w:ascii="Aptos" w:hAnsi="Aptos" w:cs="Arial"/>
          <w:b/>
          <w:bCs/>
        </w:rPr>
      </w:pPr>
    </w:p>
    <w:p w14:paraId="3853AF54" w14:textId="4630CA17" w:rsidR="00DD68BA" w:rsidRDefault="00467619" w:rsidP="00467619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Skutočnosti a právne vzťahy, ktoré nie sú v tejto smernici upravené, sa riadia príslušnými právnymi predpismi, najmä zákonom </w:t>
      </w:r>
      <w:r w:rsidR="008D7514">
        <w:rPr>
          <w:rFonts w:ascii="Aptos" w:hAnsi="Aptos" w:cs="Arial"/>
        </w:rPr>
        <w:t>o rovnakom odmeňovaní.</w:t>
      </w:r>
    </w:p>
    <w:p w14:paraId="360EED62" w14:textId="77777777" w:rsidR="004714B3" w:rsidRDefault="004714B3" w:rsidP="004714B3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2D358442" w14:textId="0B7A13F7" w:rsidR="00F81B16" w:rsidRPr="004714B3" w:rsidRDefault="00F81B16" w:rsidP="00467619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 w:rsidRPr="004714B3">
        <w:rPr>
          <w:rFonts w:ascii="Aptos" w:hAnsi="Aptos" w:cs="Arial"/>
        </w:rPr>
        <w:t>Táto s</w:t>
      </w:r>
      <w:r w:rsidRPr="004714B3">
        <w:rPr>
          <w:rFonts w:ascii="Aptos" w:hAnsi="Aptos" w:cs="Arial"/>
        </w:rPr>
        <w:t>mernica bude</w:t>
      </w:r>
      <w:r w:rsidRPr="004714B3">
        <w:rPr>
          <w:rFonts w:ascii="Aptos" w:hAnsi="Aptos" w:cs="Arial"/>
        </w:rPr>
        <w:t>:</w:t>
      </w:r>
      <w:r w:rsidRPr="004714B3">
        <w:rPr>
          <w:rFonts w:ascii="Aptos" w:hAnsi="Aptos" w:cs="Arial"/>
        </w:rPr>
        <w:t xml:space="preserve"> </w:t>
      </w:r>
    </w:p>
    <w:p w14:paraId="69664C2F" w14:textId="01AE6079" w:rsidR="00F81B16" w:rsidRPr="004714B3" w:rsidRDefault="00F81B16" w:rsidP="004714B3">
      <w:pPr>
        <w:pStyle w:val="Odsekzoznamu"/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bookmarkStart w:id="5" w:name="OLE_LINK58"/>
      <w:r w:rsidRPr="004714B3">
        <w:rPr>
          <w:rFonts w:ascii="Aptos" w:hAnsi="Aptos" w:cs="Arial"/>
        </w:rPr>
        <w:lastRenderedPageBreak/>
        <w:t>aktualizovaná</w:t>
      </w:r>
      <w:bookmarkEnd w:id="5"/>
      <w:r w:rsidRPr="004714B3">
        <w:rPr>
          <w:rFonts w:ascii="Aptos" w:hAnsi="Aptos" w:cs="Arial"/>
        </w:rPr>
        <w:t xml:space="preserve"> </w:t>
      </w:r>
      <w:r w:rsidRPr="004714B3">
        <w:rPr>
          <w:rFonts w:ascii="Aptos" w:hAnsi="Aptos" w:cs="Arial"/>
        </w:rPr>
        <w:t>každé dva roky</w:t>
      </w:r>
      <w:r w:rsidR="000C4976" w:rsidRPr="004714B3">
        <w:rPr>
          <w:rFonts w:ascii="Aptos" w:hAnsi="Aptos" w:cs="Arial"/>
        </w:rPr>
        <w:t>,</w:t>
      </w:r>
    </w:p>
    <w:p w14:paraId="34B82ED1" w14:textId="09B24E73" w:rsidR="008D7514" w:rsidRDefault="00F81B16" w:rsidP="004714B3">
      <w:pPr>
        <w:pStyle w:val="Odsekzoznamu"/>
        <w:numPr>
          <w:ilvl w:val="0"/>
          <w:numId w:val="30"/>
        </w:numPr>
        <w:spacing w:after="0" w:line="276" w:lineRule="auto"/>
        <w:ind w:left="851" w:hanging="425"/>
        <w:jc w:val="both"/>
        <w:rPr>
          <w:rFonts w:ascii="Aptos" w:hAnsi="Aptos" w:cs="Arial"/>
        </w:rPr>
      </w:pPr>
      <w:r w:rsidRPr="004714B3">
        <w:rPr>
          <w:rFonts w:ascii="Aptos" w:hAnsi="Aptos" w:cs="Arial"/>
        </w:rPr>
        <w:t>novelizovaná</w:t>
      </w:r>
      <w:r w:rsidRPr="004714B3">
        <w:rPr>
          <w:rFonts w:ascii="Aptos" w:hAnsi="Aptos" w:cs="Arial"/>
        </w:rPr>
        <w:t xml:space="preserve"> pri každej zmene legislatívy alebo po každom spoločnom posúdení odmeňovania.</w:t>
      </w:r>
    </w:p>
    <w:p w14:paraId="49051978" w14:textId="77777777" w:rsidR="001F552F" w:rsidRDefault="001F552F" w:rsidP="001F552F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2ECB72C7" w14:textId="4F4C43CE" w:rsidR="006560D2" w:rsidRDefault="001D53FF" w:rsidP="004714B3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>
        <w:rPr>
          <w:rFonts w:ascii="Aptos" w:hAnsi="Aptos" w:cs="Arial"/>
        </w:rPr>
        <w:t>Neoddeliteľnou súčasťou tejto smernice sú nasledovné prílohy:</w:t>
      </w:r>
    </w:p>
    <w:p w14:paraId="032F02DA" w14:textId="3D73B125" w:rsidR="001D53FF" w:rsidRDefault="001D53FF" w:rsidP="001D53FF">
      <w:pPr>
        <w:pStyle w:val="Odsekzoznamu"/>
        <w:spacing w:after="0" w:line="276" w:lineRule="auto"/>
        <w:ind w:left="426"/>
        <w:jc w:val="both"/>
        <w:rPr>
          <w:rFonts w:cs="Arial"/>
          <w:i/>
          <w:iCs/>
        </w:rPr>
      </w:pPr>
      <w:r w:rsidRPr="004460AF">
        <w:rPr>
          <w:rFonts w:ascii="Aptos" w:hAnsi="Aptos" w:cs="Arial"/>
          <w:b/>
          <w:bCs/>
        </w:rPr>
        <w:t>Príloha č. 1:</w:t>
      </w:r>
      <w:r>
        <w:rPr>
          <w:rFonts w:ascii="Aptos" w:hAnsi="Aptos" w:cs="Arial"/>
        </w:rPr>
        <w:t xml:space="preserve"> </w:t>
      </w:r>
      <w:r w:rsidR="00972E1A" w:rsidRPr="004460AF">
        <w:rPr>
          <w:rFonts w:cs="Arial"/>
          <w:i/>
          <w:iCs/>
        </w:rPr>
        <w:t>CHARAKTERISTIKY PLATOVÝCH TRIED PRE PRACOVNÉ ČINNOSTI S PREVAHOU DUŠEVNEJ PRÁCE PRI VÝKONE PRÁCE VO VEREJNOM ZÁUJME</w:t>
      </w:r>
      <w:r w:rsidR="007A6A56" w:rsidRPr="004460AF">
        <w:rPr>
          <w:rFonts w:cs="Arial"/>
          <w:i/>
          <w:iCs/>
        </w:rPr>
        <w:t xml:space="preserve"> </w:t>
      </w:r>
      <w:bookmarkStart w:id="6" w:name="OLE_LINK61"/>
      <w:r w:rsidR="007A6A56" w:rsidRPr="004460AF">
        <w:rPr>
          <w:rFonts w:cs="Arial"/>
          <w:i/>
          <w:iCs/>
        </w:rPr>
        <w:t>(uvedené tvorí aj prílohu č. 1 zákona č. 553/2003 Z. z.)</w:t>
      </w:r>
      <w:bookmarkEnd w:id="6"/>
    </w:p>
    <w:p w14:paraId="531B7EB8" w14:textId="6CDD968F" w:rsidR="004460AF" w:rsidRPr="00ED0535" w:rsidRDefault="003C0FC0" w:rsidP="001D53FF">
      <w:pPr>
        <w:pStyle w:val="Odsekzoznamu"/>
        <w:spacing w:after="0" w:line="276" w:lineRule="auto"/>
        <w:ind w:left="426"/>
        <w:jc w:val="both"/>
        <w:rPr>
          <w:rFonts w:ascii="Aptos" w:hAnsi="Aptos" w:cs="Arial"/>
          <w:i/>
          <w:iCs/>
        </w:rPr>
      </w:pPr>
      <w:r>
        <w:rPr>
          <w:rFonts w:ascii="Aptos" w:hAnsi="Aptos" w:cs="Arial"/>
          <w:b/>
          <w:bCs/>
        </w:rPr>
        <w:t>Príloha č.</w:t>
      </w:r>
      <w:r>
        <w:rPr>
          <w:rFonts w:cs="Arial"/>
        </w:rPr>
        <w:t xml:space="preserve"> </w:t>
      </w:r>
      <w:r w:rsidRPr="003C0FC0">
        <w:rPr>
          <w:rFonts w:cs="Arial"/>
          <w:b/>
          <w:bCs/>
        </w:rPr>
        <w:t>2:</w:t>
      </w:r>
      <w:r>
        <w:rPr>
          <w:rFonts w:cs="Arial"/>
        </w:rPr>
        <w:t xml:space="preserve"> </w:t>
      </w:r>
      <w:r w:rsidR="00ED0535" w:rsidRPr="00ED0535">
        <w:rPr>
          <w:rFonts w:ascii="Aptos" w:hAnsi="Aptos" w:cs="Arial"/>
          <w:i/>
          <w:iCs/>
        </w:rPr>
        <w:t>CHARAKTERISTIKY PLATOVÝCH TRIED PRE PRACOVNÉ ČINNOSTI REMESELNÉ, MANUÁLNE ALEBO MANIPULAČNÉ S PREVAHOU FYZICKEJ PRÁCE PRI VÝKONE PRÁCE VO VEREJNOM ZÁUJME</w:t>
      </w:r>
      <w:r w:rsidR="00ED0535">
        <w:rPr>
          <w:rFonts w:ascii="Aptos" w:hAnsi="Aptos" w:cs="Arial"/>
          <w:i/>
          <w:iCs/>
        </w:rPr>
        <w:t xml:space="preserve"> </w:t>
      </w:r>
      <w:r w:rsidR="00ED0535" w:rsidRPr="004460AF">
        <w:rPr>
          <w:rFonts w:cs="Arial"/>
          <w:i/>
          <w:iCs/>
        </w:rPr>
        <w:t xml:space="preserve">(uvedené tvorí aj prílohu č. </w:t>
      </w:r>
      <w:r w:rsidR="00ED0535">
        <w:rPr>
          <w:rFonts w:cs="Arial"/>
          <w:i/>
          <w:iCs/>
        </w:rPr>
        <w:t>2</w:t>
      </w:r>
      <w:r w:rsidR="00ED0535" w:rsidRPr="004460AF">
        <w:rPr>
          <w:rFonts w:cs="Arial"/>
          <w:i/>
          <w:iCs/>
        </w:rPr>
        <w:t xml:space="preserve"> zákona č. 553/2003 Z. z.)</w:t>
      </w:r>
    </w:p>
    <w:p w14:paraId="6B2BB6CF" w14:textId="77777777" w:rsidR="001D53FF" w:rsidRDefault="001D53FF" w:rsidP="001D53FF">
      <w:pPr>
        <w:pStyle w:val="Odsekzoznamu"/>
        <w:spacing w:after="0" w:line="276" w:lineRule="auto"/>
        <w:ind w:left="426"/>
        <w:jc w:val="both"/>
        <w:rPr>
          <w:rFonts w:ascii="Aptos" w:hAnsi="Aptos" w:cs="Arial"/>
        </w:rPr>
      </w:pPr>
    </w:p>
    <w:p w14:paraId="34DF8F05" w14:textId="1C8B8073" w:rsidR="004714B3" w:rsidRDefault="001F552F" w:rsidP="004714B3">
      <w:pPr>
        <w:pStyle w:val="Odsekzoznamu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Aptos" w:hAnsi="Aptos" w:cs="Arial"/>
        </w:rPr>
      </w:pPr>
      <w:r>
        <w:rPr>
          <w:rFonts w:ascii="Aptos" w:hAnsi="Aptos" w:cs="Arial"/>
        </w:rPr>
        <w:t>Táto smernica nadobúda účinnosť dňa 31.07.2026.</w:t>
      </w:r>
    </w:p>
    <w:p w14:paraId="7AC36EFB" w14:textId="77777777" w:rsidR="007B23C1" w:rsidRDefault="007B23C1" w:rsidP="007B23C1">
      <w:pPr>
        <w:spacing w:after="0" w:line="276" w:lineRule="auto"/>
        <w:jc w:val="both"/>
        <w:rPr>
          <w:rFonts w:ascii="Aptos" w:hAnsi="Aptos" w:cs="Arial"/>
        </w:rPr>
      </w:pPr>
    </w:p>
    <w:p w14:paraId="1CB7A269" w14:textId="77777777" w:rsidR="007B23C1" w:rsidRDefault="007B23C1" w:rsidP="007B23C1">
      <w:pPr>
        <w:spacing w:after="0" w:line="276" w:lineRule="auto"/>
        <w:jc w:val="both"/>
        <w:rPr>
          <w:rFonts w:ascii="Aptos" w:hAnsi="Aptos" w:cs="Arial"/>
        </w:rPr>
      </w:pPr>
    </w:p>
    <w:p w14:paraId="09D5FD11" w14:textId="5390506D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V ...................., dňa ................... 2026</w:t>
      </w:r>
    </w:p>
    <w:p w14:paraId="2360A2B8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7488828E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7ED6F7B0" w14:textId="77777777" w:rsidR="00DE6381" w:rsidRDefault="00DE6381" w:rsidP="007B23C1">
      <w:pPr>
        <w:spacing w:after="0" w:line="276" w:lineRule="auto"/>
        <w:jc w:val="both"/>
        <w:rPr>
          <w:rFonts w:ascii="Aptos" w:hAnsi="Aptos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="00ED0535" w14:paraId="367A8505" w14:textId="77777777" w:rsidTr="00DE6381">
        <w:tc>
          <w:tcPr>
            <w:tcW w:w="3020" w:type="dxa"/>
          </w:tcPr>
          <w:p w14:paraId="23847EE1" w14:textId="77777777" w:rsidR="00ED0535" w:rsidRDefault="00ED0535" w:rsidP="007B23C1">
            <w:pPr>
              <w:spacing w:line="276" w:lineRule="auto"/>
              <w:jc w:val="both"/>
              <w:rPr>
                <w:rFonts w:ascii="Aptos" w:hAnsi="Aptos" w:cs="Arial"/>
              </w:rPr>
            </w:pPr>
          </w:p>
        </w:tc>
        <w:tc>
          <w:tcPr>
            <w:tcW w:w="2929" w:type="dxa"/>
          </w:tcPr>
          <w:p w14:paraId="2D044260" w14:textId="77777777" w:rsidR="00ED0535" w:rsidRDefault="00ED0535" w:rsidP="007B23C1">
            <w:pPr>
              <w:spacing w:line="276" w:lineRule="auto"/>
              <w:jc w:val="both"/>
              <w:rPr>
                <w:rFonts w:ascii="Aptos" w:hAnsi="Aptos" w:cs="Arial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17731F0A" w14:textId="66C8924F" w:rsidR="00ED0535" w:rsidRPr="00DE6381" w:rsidRDefault="00DE6381" w:rsidP="007B23C1">
            <w:pPr>
              <w:spacing w:line="276" w:lineRule="auto"/>
              <w:jc w:val="both"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DE6381">
              <w:rPr>
                <w:rFonts w:ascii="Aptos" w:hAnsi="Aptos" w:cs="Arial"/>
                <w:i/>
                <w:iCs/>
                <w:sz w:val="22"/>
                <w:szCs w:val="22"/>
              </w:rPr>
              <w:t>Meno, priezvisko štatutárneho orgánu, podpis</w:t>
            </w:r>
          </w:p>
        </w:tc>
      </w:tr>
    </w:tbl>
    <w:p w14:paraId="50B8C67E" w14:textId="77777777" w:rsidR="00ED0535" w:rsidRDefault="00ED0535" w:rsidP="007B23C1">
      <w:pPr>
        <w:spacing w:after="0" w:line="276" w:lineRule="auto"/>
        <w:jc w:val="both"/>
        <w:rPr>
          <w:rFonts w:ascii="Aptos" w:hAnsi="Aptos" w:cs="Arial"/>
        </w:rPr>
      </w:pPr>
    </w:p>
    <w:p w14:paraId="469BD5D4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22FFDB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E41004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74502D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1FA290D0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AC30502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B51C7D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C1C189F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0EB969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4104759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7567CB9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DD52F41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7272408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852437B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2B3309B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671D189B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2FEE435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51F796A1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37963AF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7422BFC3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15C9FC4D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49D99B3E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0576C087" w14:textId="77777777" w:rsidR="00A4282B" w:rsidRDefault="00A4282B" w:rsidP="007B23C1">
      <w:pPr>
        <w:spacing w:after="0" w:line="276" w:lineRule="auto"/>
        <w:jc w:val="both"/>
        <w:rPr>
          <w:rFonts w:ascii="Aptos" w:hAnsi="Aptos" w:cs="Arial"/>
        </w:rPr>
      </w:pPr>
    </w:p>
    <w:p w14:paraId="3D2C2AEA" w14:textId="546F7AAB" w:rsidR="00680D0C" w:rsidRPr="00FA4A41" w:rsidRDefault="00680D0C" w:rsidP="00D73DF3">
      <w:pPr>
        <w:spacing w:after="120" w:line="276" w:lineRule="auto"/>
        <w:jc w:val="center"/>
        <w:rPr>
          <w:rFonts w:ascii="Aptos" w:hAnsi="Aptos" w:cs="Arial"/>
          <w:b/>
          <w:bCs/>
        </w:rPr>
      </w:pPr>
      <w:bookmarkStart w:id="7" w:name="OLE_LINK63"/>
      <w:bookmarkStart w:id="8" w:name="OLE_LINK64"/>
      <w:r w:rsidRPr="00FA4A41">
        <w:rPr>
          <w:rFonts w:ascii="Aptos" w:hAnsi="Aptos" w:cs="Arial"/>
          <w:b/>
          <w:bCs/>
        </w:rPr>
        <w:lastRenderedPageBreak/>
        <w:t>Príloha č. 1 k</w:t>
      </w:r>
      <w:r w:rsidRPr="00FA4A41">
        <w:rPr>
          <w:rFonts w:ascii="Aptos" w:hAnsi="Aptos" w:cs="Arial"/>
          <w:b/>
          <w:bCs/>
        </w:rPr>
        <w:t xml:space="preserve"> Smernici </w:t>
      </w:r>
      <w:r w:rsidR="00E20168" w:rsidRPr="00FA4A41">
        <w:rPr>
          <w:rFonts w:ascii="Aptos" w:hAnsi="Aptos" w:cs="Arial"/>
          <w:b/>
          <w:bCs/>
        </w:rPr>
        <w:t>Obce ............. č. ...../2026 o rovnakom odmeňovaní</w:t>
      </w:r>
      <w:bookmarkEnd w:id="7"/>
      <w:r w:rsidR="007C70CA" w:rsidRPr="00FA4A41">
        <w:rPr>
          <w:rFonts w:ascii="Aptos" w:hAnsi="Aptos" w:cs="Arial"/>
          <w:b/>
          <w:bCs/>
        </w:rPr>
        <w:t xml:space="preserve"> mužov a žien</w:t>
      </w:r>
      <w:bookmarkEnd w:id="8"/>
    </w:p>
    <w:p w14:paraId="62773ADB" w14:textId="77777777" w:rsidR="00680D0C" w:rsidRPr="00FA4A41" w:rsidRDefault="00680D0C" w:rsidP="00D73DF3">
      <w:pPr>
        <w:spacing w:after="120" w:line="276" w:lineRule="auto"/>
        <w:jc w:val="both"/>
        <w:rPr>
          <w:rFonts w:cs="Arial"/>
          <w:b/>
          <w:bCs/>
        </w:rPr>
      </w:pPr>
      <w:bookmarkStart w:id="9" w:name="OLE_LINK59"/>
      <w:r w:rsidRPr="00FA4A41">
        <w:rPr>
          <w:rFonts w:cs="Arial"/>
          <w:b/>
          <w:bCs/>
        </w:rPr>
        <w:t>CHARAKTERISTIKY PLATOVÝCH TRIED PRE PRACOVNÉ ČINNOSTI S PREVAHOU DUŠEVNEJ PRÁCE PRI VÝKONE PRÁCE VO VEREJNOM ZÁUJME</w:t>
      </w:r>
      <w:bookmarkEnd w:id="9"/>
    </w:p>
    <w:p w14:paraId="61D951CE" w14:textId="77777777" w:rsidR="00680D0C" w:rsidRPr="008C77EC" w:rsidRDefault="00680D0C" w:rsidP="00D73DF3">
      <w:pPr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994" w:type="dxa"/>
        <w:tblLook w:val="04A0" w:firstRow="1" w:lastRow="0" w:firstColumn="1" w:lastColumn="0" w:noHBand="0" w:noVBand="1"/>
      </w:tblPr>
      <w:tblGrid>
        <w:gridCol w:w="961"/>
        <w:gridCol w:w="1579"/>
        <w:gridCol w:w="1414"/>
        <w:gridCol w:w="5040"/>
      </w:tblGrid>
      <w:tr w:rsidR="00680D0C" w:rsidRPr="000D337B" w14:paraId="368122D5" w14:textId="77777777" w:rsidTr="00130571">
        <w:tc>
          <w:tcPr>
            <w:tcW w:w="817" w:type="dxa"/>
          </w:tcPr>
          <w:p w14:paraId="692439C1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337B">
              <w:rPr>
                <w:rFonts w:cs="Arial"/>
                <w:b/>
                <w:bCs/>
                <w:sz w:val="22"/>
                <w:szCs w:val="22"/>
              </w:rPr>
              <w:t>Platová trieda</w:t>
            </w:r>
          </w:p>
        </w:tc>
        <w:tc>
          <w:tcPr>
            <w:tcW w:w="1377" w:type="dxa"/>
          </w:tcPr>
          <w:p w14:paraId="2DC88CDD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337B">
              <w:rPr>
                <w:rFonts w:cs="Arial"/>
                <w:b/>
                <w:bCs/>
                <w:sz w:val="22"/>
                <w:szCs w:val="22"/>
              </w:rPr>
              <w:t>Kvalifikačné predpoklady</w:t>
            </w:r>
          </w:p>
        </w:tc>
        <w:tc>
          <w:tcPr>
            <w:tcW w:w="1414" w:type="dxa"/>
          </w:tcPr>
          <w:p w14:paraId="01D0B568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337B">
              <w:rPr>
                <w:rFonts w:cs="Arial"/>
                <w:b/>
                <w:bCs/>
                <w:sz w:val="22"/>
                <w:szCs w:val="22"/>
              </w:rPr>
              <w:t>Osobitný kvalifikačný predpoklad</w:t>
            </w:r>
          </w:p>
        </w:tc>
        <w:tc>
          <w:tcPr>
            <w:tcW w:w="5386" w:type="dxa"/>
          </w:tcPr>
          <w:p w14:paraId="3ECC1652" w14:textId="77777777" w:rsidR="00680D0C" w:rsidRPr="000D337B" w:rsidRDefault="00680D0C" w:rsidP="000D337B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D337B">
              <w:rPr>
                <w:rFonts w:cs="Arial"/>
                <w:b/>
                <w:bCs/>
                <w:sz w:val="22"/>
                <w:szCs w:val="22"/>
              </w:rPr>
              <w:t>Popis a charakteristika vykonávanej činnosti</w:t>
            </w:r>
          </w:p>
        </w:tc>
      </w:tr>
      <w:tr w:rsidR="00680D0C" w:rsidRPr="000D337B" w14:paraId="6CD2B094" w14:textId="77777777" w:rsidTr="00130571">
        <w:tc>
          <w:tcPr>
            <w:tcW w:w="817" w:type="dxa"/>
          </w:tcPr>
          <w:p w14:paraId="13220419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77" w:type="dxa"/>
          </w:tcPr>
          <w:p w14:paraId="1B03E7D6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stredné vzdelanie alebo úplné stredné vzdelanie </w:t>
            </w:r>
          </w:p>
          <w:p w14:paraId="7FE1AB6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14" w:type="dxa"/>
          </w:tcPr>
          <w:p w14:paraId="0F7A2E4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5D4EC7FD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Obslužné práce alebo rutinné práce podľa pokynov alebo podľa zaužívaného postupu s presne ustanovenými výstupmi. Jednoduché administratívne práce, hospodársko-správne práce alebo ekonomické práce podľa presných postupov a pokynov.</w:t>
            </w:r>
          </w:p>
          <w:p w14:paraId="325B1F76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Samostatné rutinné práce podľa rámcových pokynov alebo zabezpečovanie časti zverenej agendy vyžadujúce koordinovanie činností v rámci organizačného útvaru. Vykonávanie administratívnych prác alebo opakovaných hospodársko-správnych prác, ekonomických prác alebo technických prác.</w:t>
            </w:r>
          </w:p>
        </w:tc>
      </w:tr>
      <w:tr w:rsidR="00680D0C" w:rsidRPr="000D337B" w14:paraId="742A18C9" w14:textId="77777777" w:rsidTr="00130571">
        <w:tc>
          <w:tcPr>
            <w:tcW w:w="817" w:type="dxa"/>
          </w:tcPr>
          <w:p w14:paraId="69CD1F3D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7D346290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úplné stredné vzdelanie </w:t>
            </w:r>
          </w:p>
        </w:tc>
        <w:tc>
          <w:tcPr>
            <w:tcW w:w="1414" w:type="dxa"/>
          </w:tcPr>
          <w:p w14:paraId="5DB634B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3211E50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Samostatné ucelené rutinné práce zvládnuteľné v rámci existujúcich štandardov alebo zabezpečovanie agend spravidla so značným rozsahom väzieb v rámci súboru vykonávaných činností, s prípadnou spoluprácou s organizačnými útvarmi v rámci príslušného úseku, so zodpovednosťou za výsledky práce ovplyvňujúce činnosť jednotlivcov i pracovných kolektívov mimo vlastného organizačného útvaru.</w:t>
            </w:r>
          </w:p>
          <w:p w14:paraId="738C9B2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Odborné práce alebo samostatné vykonávanie ucelených agend so spravidla novými premenlivými informáciami, s väzbami aj mimo súboru vykonávaných činností, ktoré sú spracúvané podľa rámcových postupov. Práce vyžadujúce spoluprácu aj s inými organizačnými útvarmi v rámci zamestnávateľského subjektu, so zodpovednosťou za výsledky práce, s dôsledkami pre iné organizačné útvary prevažne v rámci vlastného zamestnávateľského subjektu.</w:t>
            </w:r>
          </w:p>
        </w:tc>
      </w:tr>
      <w:tr w:rsidR="00680D0C" w:rsidRPr="000D337B" w14:paraId="42EC6814" w14:textId="77777777" w:rsidTr="00130571">
        <w:tc>
          <w:tcPr>
            <w:tcW w:w="817" w:type="dxa"/>
          </w:tcPr>
          <w:p w14:paraId="0E05D89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77" w:type="dxa"/>
          </w:tcPr>
          <w:p w14:paraId="1152352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úplné stredné vzdelanie alebo vyššie odborné vzdelanie</w:t>
            </w:r>
          </w:p>
        </w:tc>
        <w:tc>
          <w:tcPr>
            <w:tcW w:w="1414" w:type="dxa"/>
          </w:tcPr>
          <w:p w14:paraId="19CCEF8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660E0540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Odborné práce s požiadavkou voľby správneho postupu z viacerých možných riešení, s novými spravidla neúplnými informáciami, s nepravidelnými termínmi dodania, prevažne spracúvanými podľa metodických pokynov alebo </w:t>
            </w:r>
            <w:r w:rsidRPr="000D337B">
              <w:rPr>
                <w:rFonts w:cs="Arial"/>
                <w:sz w:val="22"/>
                <w:szCs w:val="22"/>
              </w:rPr>
              <w:lastRenderedPageBreak/>
              <w:t>vnútorných predpisov zamestnávateľa alebo podľa všeobecne záväzných právnych predpisov. Práce vyžadujúce pravidelnú spoluprácu aj s organizačnými útvarmi mimo vlastného zamestnávateľa a so zodpovednosťou za rozhodnutia a výsledky práce s dôsledkami pre organizačné útvary aj mimo vlastného zamestnávateľa.</w:t>
            </w:r>
          </w:p>
        </w:tc>
      </w:tr>
      <w:tr w:rsidR="00680D0C" w:rsidRPr="000D337B" w14:paraId="7B390228" w14:textId="77777777" w:rsidTr="00130571">
        <w:tc>
          <w:tcPr>
            <w:tcW w:w="817" w:type="dxa"/>
          </w:tcPr>
          <w:p w14:paraId="02619C77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377" w:type="dxa"/>
          </w:tcPr>
          <w:p w14:paraId="75BC227F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úplné stredné vzdelanie alebo vyššie odborné vzdelanie alebo vysokoškolské vzdelanie prvého stupňa</w:t>
            </w:r>
          </w:p>
        </w:tc>
        <w:tc>
          <w:tcPr>
            <w:tcW w:w="1414" w:type="dxa"/>
          </w:tcPr>
          <w:p w14:paraId="4D8454D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68B8238F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Samostatné ucelené odborné práce so zvýšenými nárokmi na myslenie vyžadujúce spracúvanie nových a spravidla neúplných informácií so značným rozsahom väzieb v rámci príslušného úseku činností podľa všeobecne záväzných právnych predpisov alebo podľa metodických usmernení s rámcovo ustanovenými výstupmi. Práce vyžadujúce osobitné podklady pri riešení zložitých problémov a spoluprácu s viacerými organizačnými útvarmi mimo vlastného zamestnávateľa a so zodpovednosťou za výsledky práce alebo za rozhodnutia s dôsledkami pre organizačné útvary týchto subjektov alebo pre tieto subjekty samotné.</w:t>
            </w:r>
          </w:p>
        </w:tc>
      </w:tr>
      <w:tr w:rsidR="00680D0C" w:rsidRPr="000D337B" w14:paraId="00CE4102" w14:textId="77777777" w:rsidTr="00130571">
        <w:trPr>
          <w:trHeight w:val="1975"/>
        </w:trPr>
        <w:tc>
          <w:tcPr>
            <w:tcW w:w="817" w:type="dxa"/>
          </w:tcPr>
          <w:p w14:paraId="5514B73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377" w:type="dxa"/>
          </w:tcPr>
          <w:p w14:paraId="16C658A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úplné stredné vzdelanie alebo vyššie odborné vzdelanie alebo vysokoškolské vzdelanie prvého alebo druhého stupňa</w:t>
            </w:r>
          </w:p>
        </w:tc>
        <w:tc>
          <w:tcPr>
            <w:tcW w:w="1414" w:type="dxa"/>
          </w:tcPr>
          <w:p w14:paraId="5242FE8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6F2BDD1B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Odborné špecializované práce vo vymedzenej oblasti s vysokými nárokmi na myslenie a rozhodovanie o voľbe správneho postupu na základe metodických usmernení, práce vyžadujúce si odborné konzultácie pri riešení problémov a spoluprácu s viacerými subjektmi mimo vlastného zamestnávateľa. Samostatné zabezpečovanie zložitých úloh a agend alebo vykonávanie čiastkových tvorivých činností s väzbami a súvislosťami presahujúcimi rámec daného odboru činností, spojené so zvýšenou psychickou záťažou. Analytická a hodnotiaca činnosť pri príprave podkladov na rozhodovací proces s dôsledkami na viaceré subjekty mimo vlastného zamestnávateľa.</w:t>
            </w:r>
          </w:p>
        </w:tc>
      </w:tr>
      <w:tr w:rsidR="00680D0C" w:rsidRPr="000D337B" w14:paraId="0979AF81" w14:textId="77777777" w:rsidTr="00130571">
        <w:trPr>
          <w:trHeight w:val="1975"/>
        </w:trPr>
        <w:tc>
          <w:tcPr>
            <w:tcW w:w="817" w:type="dxa"/>
          </w:tcPr>
          <w:p w14:paraId="03A0A84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377" w:type="dxa"/>
          </w:tcPr>
          <w:p w14:paraId="4565126C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vysokoškolské vzdelanie prvého alebo druhého stupňa</w:t>
            </w:r>
          </w:p>
        </w:tc>
        <w:tc>
          <w:tcPr>
            <w:tcW w:w="1414" w:type="dxa"/>
          </w:tcPr>
          <w:p w14:paraId="5180A204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4ED459C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Analytická a hodnotiaca činnosť vrátane systémových prác spojených so zabezpečovaním zložitých úsekov a agend. Systémová a syntetická činnosť vo vymedzenej oblasti.</w:t>
            </w:r>
          </w:p>
          <w:p w14:paraId="4386125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Odborné špecializované práce s väzbami aj medzi rôznymi úsekmi činností s vysokými nárokmi na myslenie a analytické schopnosti, s požiadavkou na rozhodovanie o voľbe správneho postupu z mnohých možných riešení, vyžadujúce špeciálne </w:t>
            </w:r>
            <w:r w:rsidRPr="000D337B">
              <w:rPr>
                <w:rFonts w:cs="Arial"/>
                <w:sz w:val="22"/>
                <w:szCs w:val="22"/>
              </w:rPr>
              <w:lastRenderedPageBreak/>
              <w:t>konzultácie pri riešení zložitých problémov a spoluprácu s viacerými subjektmi mimo vlastného zamestnávateľa.</w:t>
            </w:r>
          </w:p>
        </w:tc>
      </w:tr>
      <w:tr w:rsidR="00680D0C" w:rsidRPr="000D337B" w14:paraId="7B7390D4" w14:textId="77777777" w:rsidTr="00130571">
        <w:trPr>
          <w:trHeight w:val="1975"/>
        </w:trPr>
        <w:tc>
          <w:tcPr>
            <w:tcW w:w="817" w:type="dxa"/>
          </w:tcPr>
          <w:p w14:paraId="1C4EA7E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377" w:type="dxa"/>
          </w:tcPr>
          <w:p w14:paraId="108D148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vysokoškolské vzdelanie druhého stupňa</w:t>
            </w:r>
          </w:p>
        </w:tc>
        <w:tc>
          <w:tcPr>
            <w:tcW w:w="1414" w:type="dxa"/>
          </w:tcPr>
          <w:p w14:paraId="0F5A3CD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13DBDE5E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Samostatné odborné špecializované práce s rozsiahlymi väzbami medzi rôznymi úsekmi činností vykonávané podľa individuálne ustanovených postupov vopred neurčeným spôsobom.</w:t>
            </w:r>
          </w:p>
          <w:p w14:paraId="74EE77B7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Koordinovanie určených častí zložitých systémov vyžadujúce špeciálne konzultácie a osobitné podklady. Koncepčné, systémové, metodické činnosti alebo výskumné práce so samostatným výberom postupov a spôsobov riešení vykonávané vopred bližšie nešpecifikovaným spôsobom.</w:t>
            </w:r>
          </w:p>
        </w:tc>
      </w:tr>
      <w:tr w:rsidR="00680D0C" w:rsidRPr="000D337B" w14:paraId="4D3CFE91" w14:textId="77777777" w:rsidTr="00130571">
        <w:trPr>
          <w:trHeight w:val="1975"/>
        </w:trPr>
        <w:tc>
          <w:tcPr>
            <w:tcW w:w="817" w:type="dxa"/>
          </w:tcPr>
          <w:p w14:paraId="1B87FDD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377" w:type="dxa"/>
          </w:tcPr>
          <w:p w14:paraId="4B21FF71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vysokoškolské vzdelanie druhého  alebo tretieho stupňa</w:t>
            </w:r>
          </w:p>
        </w:tc>
        <w:tc>
          <w:tcPr>
            <w:tcW w:w="1414" w:type="dxa"/>
          </w:tcPr>
          <w:p w14:paraId="72515FD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36D6105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Vysokošpecializované odborné práce alebo zložité analytické a syntetické činnosti, ktorých výsledkom sú riešenia zásadného charakteru. Koordinovanie komplexov systémov s nárokmi na mimoriadne schopnosti, najmä tvorivé, komunikačné a podobne. Výskumné a vývojové práce pri tvorbe nových riešení s cieľom dosiahnutia značného pokroku na príslušnom úseku činnosti. Tvorivá interpretácia umeleckého diela.</w:t>
            </w:r>
          </w:p>
        </w:tc>
      </w:tr>
      <w:tr w:rsidR="00680D0C" w:rsidRPr="000D337B" w14:paraId="6473E565" w14:textId="77777777" w:rsidTr="00130571">
        <w:trPr>
          <w:trHeight w:val="1975"/>
        </w:trPr>
        <w:tc>
          <w:tcPr>
            <w:tcW w:w="817" w:type="dxa"/>
          </w:tcPr>
          <w:p w14:paraId="37FEE648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377" w:type="dxa"/>
          </w:tcPr>
          <w:p w14:paraId="48D5175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vysokoškolské vzdelanie druhého  alebo tretieho stupňa</w:t>
            </w:r>
          </w:p>
        </w:tc>
        <w:tc>
          <w:tcPr>
            <w:tcW w:w="1414" w:type="dxa"/>
          </w:tcPr>
          <w:p w14:paraId="31EC835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5977D003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Tvorivé riešenie úloh rozvoja vedy a techniky principiálne novým, originálnym spôsobom, ktoré si vyžaduje vysoko koncepčné a tvorivé myslenie a schopnosť analýzy veľmi zložitých problémov a syntetické myslenie s cieľom dosiahnuť značný kvalitatívny pokrok v danom odbore činnosti. Koordinovanie celoštátnych alebo medzištátnych systémov so širokými vonkajšími a vnútornými väzbami. Vykonávanie súboru činností a úkonov singulárneho charakteru v procese spravodajského zabezpečenia obrany, obranyschopnosti a bezpečnosti štátu. Tvorivá príprava a naštudovanie umeleckého diela.</w:t>
            </w:r>
          </w:p>
        </w:tc>
      </w:tr>
      <w:tr w:rsidR="00680D0C" w:rsidRPr="000D337B" w14:paraId="7FC5CDC4" w14:textId="77777777" w:rsidTr="00130571">
        <w:trPr>
          <w:trHeight w:val="1975"/>
        </w:trPr>
        <w:tc>
          <w:tcPr>
            <w:tcW w:w="817" w:type="dxa"/>
          </w:tcPr>
          <w:p w14:paraId="4D343985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77" w:type="dxa"/>
          </w:tcPr>
          <w:p w14:paraId="678F7762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vysokoškolské vzdelanie druhého  alebo tretieho stupňa</w:t>
            </w:r>
          </w:p>
        </w:tc>
        <w:tc>
          <w:tcPr>
            <w:tcW w:w="1414" w:type="dxa"/>
          </w:tcPr>
          <w:p w14:paraId="05E3E32A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ak je ustanovený osobitným predpisom</w:t>
            </w:r>
          </w:p>
        </w:tc>
        <w:tc>
          <w:tcPr>
            <w:tcW w:w="5386" w:type="dxa"/>
          </w:tcPr>
          <w:p w14:paraId="128E7FB4" w14:textId="77777777" w:rsidR="00680D0C" w:rsidRPr="000D337B" w:rsidRDefault="00680D0C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Tvorivé a vedecké práce pri spracúvaní úplne nových nekompletných informácií s nadväznosťami medzi vednými odbormi, zamerané na vypracúvanie hypotéz, nových originálnych riešení s nešpecifikovanými výstupmi. Vysokošpecializované a systémové práce v oblasti spravodajského zabezpečenia obrany, obranyschopnosti a bezpečnosti štátu zamerané na detekciu a identifikáciu činností predstavujúcich hrozby a riziká pre obranu alebo bezpečnosť štátu. Experimentálne alebo teoretické práce zamerané na získavanie nových poznatkov a ich prenášanie do praxe, napríklad v oblasti medicíny alebo umenia.</w:t>
            </w:r>
          </w:p>
        </w:tc>
      </w:tr>
    </w:tbl>
    <w:p w14:paraId="0D7C6C1B" w14:textId="77777777" w:rsidR="00A4282B" w:rsidRPr="000D337B" w:rsidRDefault="00A4282B" w:rsidP="000D337B">
      <w:pPr>
        <w:spacing w:after="0" w:line="276" w:lineRule="auto"/>
        <w:jc w:val="both"/>
        <w:rPr>
          <w:rFonts w:cs="Arial"/>
        </w:rPr>
      </w:pPr>
    </w:p>
    <w:p w14:paraId="7501F986" w14:textId="77777777" w:rsidR="00A4282B" w:rsidRPr="000D337B" w:rsidRDefault="00A4282B" w:rsidP="000D337B">
      <w:pPr>
        <w:spacing w:after="0" w:line="276" w:lineRule="auto"/>
        <w:jc w:val="both"/>
        <w:rPr>
          <w:rFonts w:cs="Arial"/>
        </w:rPr>
      </w:pPr>
    </w:p>
    <w:p w14:paraId="52D6A8E8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6C212560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7CC423C1" w14:textId="77777777" w:rsidR="007C70CA" w:rsidRPr="000D337B" w:rsidRDefault="007C70CA" w:rsidP="000D337B">
      <w:pPr>
        <w:spacing w:after="0" w:line="276" w:lineRule="auto"/>
        <w:jc w:val="both"/>
        <w:rPr>
          <w:rFonts w:cs="Arial"/>
        </w:rPr>
      </w:pPr>
    </w:p>
    <w:p w14:paraId="0FD6B2C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D75078D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27EC7DF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A609A0C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315591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091A732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C5B75A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2EAE7A70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56FB1C7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169D7A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50AC171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81D50DE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282CFF6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59A15A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07317EF3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6A76680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4B78A98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757BC7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71B2E0C5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3D1894B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0B6D6BF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2EE28AD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5E69C6B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04FE8C4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CF858B2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13698E2A" w14:textId="77777777" w:rsidR="007C70CA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p w14:paraId="6006C724" w14:textId="3F4381A1" w:rsidR="007C70CA" w:rsidRPr="000D337B" w:rsidRDefault="007C70CA" w:rsidP="005A2ED5">
      <w:pPr>
        <w:spacing w:after="120" w:line="276" w:lineRule="auto"/>
        <w:jc w:val="center"/>
        <w:rPr>
          <w:rFonts w:cs="Arial"/>
          <w:b/>
          <w:bCs/>
        </w:rPr>
      </w:pPr>
      <w:r w:rsidRPr="000D337B">
        <w:rPr>
          <w:rFonts w:cs="Arial"/>
          <w:b/>
          <w:bCs/>
        </w:rPr>
        <w:lastRenderedPageBreak/>
        <w:t xml:space="preserve">Príloha č. </w:t>
      </w:r>
      <w:r w:rsidRPr="000D337B">
        <w:rPr>
          <w:rFonts w:cs="Arial"/>
          <w:b/>
          <w:bCs/>
        </w:rPr>
        <w:t>2</w:t>
      </w:r>
      <w:r w:rsidRPr="000D337B">
        <w:rPr>
          <w:rFonts w:cs="Arial"/>
          <w:b/>
          <w:bCs/>
        </w:rPr>
        <w:t xml:space="preserve"> k Smernici Obce ............. č. ...../2026 o rovnakom odmeňovaní mužov a</w:t>
      </w:r>
      <w:r w:rsidR="00734CD2" w:rsidRPr="000D337B">
        <w:rPr>
          <w:rFonts w:cs="Arial"/>
          <w:b/>
          <w:bCs/>
        </w:rPr>
        <w:t> </w:t>
      </w:r>
      <w:r w:rsidRPr="000D337B">
        <w:rPr>
          <w:rFonts w:cs="Arial"/>
          <w:b/>
          <w:bCs/>
        </w:rPr>
        <w:t>žien</w:t>
      </w:r>
    </w:p>
    <w:p w14:paraId="395CE5BA" w14:textId="77777777" w:rsidR="009C2752" w:rsidRPr="000D337B" w:rsidRDefault="009C2752" w:rsidP="005A2ED5">
      <w:pPr>
        <w:spacing w:after="120" w:line="276" w:lineRule="auto"/>
        <w:jc w:val="both"/>
        <w:rPr>
          <w:rFonts w:cs="Arial"/>
        </w:rPr>
      </w:pPr>
      <w:bookmarkStart w:id="10" w:name="OLE_LINK60"/>
      <w:r w:rsidRPr="000D337B">
        <w:rPr>
          <w:rFonts w:cs="Arial"/>
          <w:b/>
          <w:bCs/>
        </w:rPr>
        <w:t>CHARAKTERISTIKY PLATOVÝCH TRIED PRE PRACOVNÉ ČINNOSTI REMESELNÉ, MANUÁLNE ALEBO MANIPULAČNÉ S PREVAHOU FYZICKEJ PRÁCE PRI VÝKONE PRÁCE VO VEREJNOM ZÁUJME</w:t>
      </w:r>
      <w:bookmarkEnd w:id="10"/>
    </w:p>
    <w:p w14:paraId="3BE5E6AA" w14:textId="77777777" w:rsidR="009C2752" w:rsidRPr="008C77EC" w:rsidRDefault="009C2752" w:rsidP="005A2ED5">
      <w:pPr>
        <w:spacing w:after="120" w:line="276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14"/>
        <w:gridCol w:w="1542"/>
        <w:gridCol w:w="6611"/>
      </w:tblGrid>
      <w:tr w:rsidR="009C2752" w:rsidRPr="008C77EC" w14:paraId="1691BCD9" w14:textId="77777777" w:rsidTr="00130571">
        <w:tc>
          <w:tcPr>
            <w:tcW w:w="817" w:type="dxa"/>
          </w:tcPr>
          <w:p w14:paraId="7DCED64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Platová trieda</w:t>
            </w:r>
          </w:p>
        </w:tc>
        <w:tc>
          <w:tcPr>
            <w:tcW w:w="1377" w:type="dxa"/>
          </w:tcPr>
          <w:p w14:paraId="02FF6FC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Kvalifikačné predpoklady</w:t>
            </w:r>
          </w:p>
        </w:tc>
        <w:tc>
          <w:tcPr>
            <w:tcW w:w="6873" w:type="dxa"/>
          </w:tcPr>
          <w:p w14:paraId="1C702D9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Popis a charakteristika vykonávanej činnosti</w:t>
            </w:r>
          </w:p>
        </w:tc>
      </w:tr>
      <w:tr w:rsidR="009C2752" w:rsidRPr="008C77EC" w14:paraId="4210BA40" w14:textId="77777777" w:rsidTr="00130571">
        <w:tc>
          <w:tcPr>
            <w:tcW w:w="817" w:type="dxa"/>
          </w:tcPr>
          <w:p w14:paraId="700683C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77" w:type="dxa"/>
          </w:tcPr>
          <w:p w14:paraId="44FA7D47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Neustanovujú sa</w:t>
            </w:r>
          </w:p>
          <w:p w14:paraId="58A4DCBE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47B5379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Pomocné manipulačné práce podľa presných postupov a pokynov s bežnou fyzickou námahou a s bežnou zmyslovou záťažou.</w:t>
            </w:r>
          </w:p>
          <w:p w14:paraId="0E22A281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Prípravné práce s bežnou zmyslovou záťažou alebo pomocné práce so zvýšenou fyzickou námahou alebo s rizikom pracovného úrazu. Obslužné rutinné, opakujúce sa práce so zodpovednosťou za vlastnú, jednoduchú, plne kontrolovateľnú prácu.</w:t>
            </w:r>
          </w:p>
          <w:p w14:paraId="61C0F1FF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9C2752" w:rsidRPr="008C77EC" w14:paraId="0CC402FF" w14:textId="77777777" w:rsidTr="00130571">
        <w:tc>
          <w:tcPr>
            <w:tcW w:w="817" w:type="dxa"/>
          </w:tcPr>
          <w:p w14:paraId="16C5F155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377" w:type="dxa"/>
          </w:tcPr>
          <w:p w14:paraId="42C819AD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stredné vzdelanie</w:t>
            </w:r>
          </w:p>
        </w:tc>
        <w:tc>
          <w:tcPr>
            <w:tcW w:w="6873" w:type="dxa"/>
          </w:tcPr>
          <w:p w14:paraId="118DECD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Odborné rutinné práce vykonávané podľa rámcových pokynov a spravidla spojené s hmotnou zodpovednosťou, so zvýšenou zmyslovou záťažou a so zodpovednosťou za zdravie a bezpečnosť aj iných osôb. Organizovanie jednotlivých ľahko ovládateľných technologických procesov, prevádzkových procesov alebo iných procesov, alebo zabezpečovanie chodu zariadení s určitou možnosťou úpravy postupu. Jednoduché individuálne remeselné práce.</w:t>
            </w:r>
          </w:p>
        </w:tc>
      </w:tr>
      <w:tr w:rsidR="009C2752" w:rsidRPr="008C77EC" w14:paraId="24E7FDD1" w14:textId="77777777" w:rsidTr="00130571">
        <w:tc>
          <w:tcPr>
            <w:tcW w:w="817" w:type="dxa"/>
          </w:tcPr>
          <w:p w14:paraId="56B3B306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46E7C479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stredné vzdelanie, alebo úplné stredné vzdelanie </w:t>
            </w:r>
          </w:p>
          <w:p w14:paraId="446920E3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101F7085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Rôznorodé odborné rutinné práce spojené spravidla s vysokou hmotnou zodpovednosťou, so zvýšenou zmyslovou záťažou, s prípadnou osobnou zodpovednosťou za zdravie a bezpečnosť iných osôb, s presnými väzbami na ďalšie pracovné procesy. Organizovanie alebo zabezpečovanie chodu čiastkových úsekov prevádzkových procesov alebo zložitých zariadení s možnosťou voľby postupu, spravidla spojené s vysokou zmyslovou záťažou a so zodpovednosťou za zdravie a bezpečnosť iných osôb. Zložité individuálne remeselné práce.</w:t>
            </w:r>
          </w:p>
          <w:p w14:paraId="212C5FCE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Ucelené odborné práce podľa rámcových postupov spojené spravidla s vysokou osobnou zodpovednosťou za zdravie a bezpečnosť iných osôb, s veľmi vysokou hmotnou zodpovednosťou alebo so zodpovednosťou za ťažko odstrániteľné škody s početnými väzbami na ďalšie pracovné procesy. Organizovanie alebo operatívne zabezpečovanie chodu veľmi zložitých zariadení spravidla spojené so značnou psychickou záťažou a so zodpovednosťou za zdravie a životy širšieho okruhu ďalších osôb. Individuálne remeselné práce so značným podielom tvorivej invencie alebo individuálne remeselné vysoko odborné práce.</w:t>
            </w:r>
          </w:p>
          <w:p w14:paraId="3E64323C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9C2752" w:rsidRPr="008C77EC" w14:paraId="5950AC75" w14:textId="77777777" w:rsidTr="00130571">
        <w:tc>
          <w:tcPr>
            <w:tcW w:w="817" w:type="dxa"/>
          </w:tcPr>
          <w:p w14:paraId="7301027B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377" w:type="dxa"/>
          </w:tcPr>
          <w:p w14:paraId="08C9146F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t xml:space="preserve">úplné stredné vzdelanie </w:t>
            </w:r>
          </w:p>
          <w:p w14:paraId="2521A198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164111B3" w14:textId="77777777" w:rsidR="009C2752" w:rsidRPr="000D337B" w:rsidRDefault="009C2752" w:rsidP="000D337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0D337B">
              <w:rPr>
                <w:rFonts w:cs="Arial"/>
                <w:sz w:val="22"/>
                <w:szCs w:val="22"/>
              </w:rPr>
              <w:lastRenderedPageBreak/>
              <w:t xml:space="preserve">Špeciálne odborné práce s možnosťou samostatnej voľby pracovného postupu spojené spravidla s vysokou osobnou </w:t>
            </w:r>
            <w:r w:rsidRPr="000D337B">
              <w:rPr>
                <w:rFonts w:cs="Arial"/>
                <w:sz w:val="22"/>
                <w:szCs w:val="22"/>
              </w:rPr>
              <w:lastRenderedPageBreak/>
              <w:t>zodpovednosťou za bezpečnosť a životy širokého okruhu osôb alebo so zodpovednosťou za spravidla neodstrániteľné škody, s väzbami na prácu iných pracovných kolektívov. Organizovanie alebo operatívne zabezpečovanie chodu súboru zložitých zariadení alebo prevádzkových procesov podľa všeobecných postupov, spravidla spojené s vysokou psychickou záťažou, so stresovými situáciami a so zodpovednosťou za škody vzniknuté činnosťou zvereného úseku. Individuálne tvorivé majstrovské remeselné práce.</w:t>
            </w:r>
          </w:p>
        </w:tc>
      </w:tr>
    </w:tbl>
    <w:p w14:paraId="06F4F9B2" w14:textId="77777777" w:rsidR="009C2752" w:rsidRPr="008C77EC" w:rsidRDefault="009C2752" w:rsidP="009C2752">
      <w:pPr>
        <w:spacing w:before="12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13BB5B2" w14:textId="77777777" w:rsidR="00734CD2" w:rsidRDefault="00734CD2" w:rsidP="007B23C1">
      <w:pPr>
        <w:spacing w:after="0" w:line="276" w:lineRule="auto"/>
        <w:jc w:val="both"/>
        <w:rPr>
          <w:rFonts w:ascii="Aptos" w:hAnsi="Aptos" w:cs="Arial"/>
        </w:rPr>
      </w:pPr>
    </w:p>
    <w:p w14:paraId="06E57B2A" w14:textId="77777777" w:rsidR="007C70CA" w:rsidRPr="007B23C1" w:rsidRDefault="007C70CA" w:rsidP="007B23C1">
      <w:pPr>
        <w:spacing w:after="0" w:line="276" w:lineRule="auto"/>
        <w:jc w:val="both"/>
        <w:rPr>
          <w:rFonts w:ascii="Aptos" w:hAnsi="Aptos" w:cs="Arial"/>
        </w:rPr>
      </w:pPr>
    </w:p>
    <w:sectPr w:rsidR="007C70CA" w:rsidRPr="007B23C1" w:rsidSect="00411000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84A4" w14:textId="77777777" w:rsidR="00B20B11" w:rsidRDefault="00B20B11" w:rsidP="00B20B11">
      <w:pPr>
        <w:spacing w:after="0" w:line="240" w:lineRule="auto"/>
      </w:pPr>
      <w:r>
        <w:separator/>
      </w:r>
    </w:p>
  </w:endnote>
  <w:endnote w:type="continuationSeparator" w:id="0">
    <w:p w14:paraId="131E7365" w14:textId="77777777" w:rsidR="00B20B11" w:rsidRDefault="00B20B11" w:rsidP="00B2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AD57" w14:textId="77777777" w:rsidR="00B20B11" w:rsidRDefault="00B20B11" w:rsidP="00B20B11">
      <w:pPr>
        <w:spacing w:after="0" w:line="240" w:lineRule="auto"/>
      </w:pPr>
      <w:r>
        <w:separator/>
      </w:r>
    </w:p>
  </w:footnote>
  <w:footnote w:type="continuationSeparator" w:id="0">
    <w:p w14:paraId="6E6F4AC8" w14:textId="77777777" w:rsidR="00B20B11" w:rsidRDefault="00B20B11" w:rsidP="00B20B11">
      <w:pPr>
        <w:spacing w:after="0" w:line="240" w:lineRule="auto"/>
      </w:pPr>
      <w:r>
        <w:continuationSeparator/>
      </w:r>
    </w:p>
  </w:footnote>
  <w:footnote w:id="1">
    <w:p w14:paraId="3F339587" w14:textId="166A3F1E" w:rsidR="00B20B11" w:rsidRDefault="00B20B11" w:rsidP="005F3BF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5F3BFC" w:rsidRPr="005F3BFC">
        <w:rPr>
          <w:sz w:val="16"/>
          <w:szCs w:val="16"/>
        </w:rPr>
        <w:t>Kvartilové</w:t>
      </w:r>
      <w:proofErr w:type="spellEnd"/>
      <w:r w:rsidR="005F3BFC" w:rsidRPr="005F3BFC">
        <w:rPr>
          <w:sz w:val="16"/>
          <w:szCs w:val="16"/>
        </w:rPr>
        <w:t xml:space="preserve"> pásma slúžia na analýzu rozloženia odmien mužov a žien – ak sú ženy sústredené prevažne v nižších pásmach a muži vo vyšších, môže to signalizovať neodôvodnený rozdiel v odmeňovaní. Poznámka: Ak celkový počet zamestnancov nie je deliteľný číslom štyri, počty v jednotlivých skupinách sa môžu mierne líšiť, rozdiel však musí byť čo najmenší</w:t>
      </w:r>
      <w:r w:rsidR="005F3BF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401319"/>
      <w:docPartObj>
        <w:docPartGallery w:val="Page Numbers (Top of Page)"/>
        <w:docPartUnique/>
      </w:docPartObj>
    </w:sdtPr>
    <w:sdtContent>
      <w:p w14:paraId="6B503B7C" w14:textId="7EC0F096" w:rsidR="00411000" w:rsidRDefault="00CF7A10" w:rsidP="00CF7A10">
        <w:pPr>
          <w:pStyle w:val="Hlavika"/>
        </w:pPr>
        <w:r>
          <w:t xml:space="preserve">Smernica Obce .............. č. .../2026 o rovnakom odmeňovaní </w:t>
        </w:r>
        <w:r>
          <w:tab/>
          <w:t xml:space="preserve">|strana </w:t>
        </w:r>
        <w:r w:rsidR="00411000">
          <w:fldChar w:fldCharType="begin"/>
        </w:r>
        <w:r w:rsidR="00411000">
          <w:instrText>PAGE   \* MERGEFORMAT</w:instrText>
        </w:r>
        <w:r w:rsidR="00411000">
          <w:fldChar w:fldCharType="separate"/>
        </w:r>
        <w:r w:rsidR="00411000">
          <w:t>2</w:t>
        </w:r>
        <w:r w:rsidR="00411000">
          <w:fldChar w:fldCharType="end"/>
        </w:r>
      </w:p>
    </w:sdtContent>
  </w:sdt>
  <w:p w14:paraId="323A5832" w14:textId="77777777" w:rsidR="00411000" w:rsidRDefault="00411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90E"/>
    <w:multiLevelType w:val="hybridMultilevel"/>
    <w:tmpl w:val="52CCDE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D5E"/>
    <w:multiLevelType w:val="hybridMultilevel"/>
    <w:tmpl w:val="3E220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3F4E"/>
    <w:multiLevelType w:val="hybridMultilevel"/>
    <w:tmpl w:val="335CD66E"/>
    <w:lvl w:ilvl="0" w:tplc="F0FC91CA">
      <w:start w:val="1"/>
      <w:numFmt w:val="lowerLetter"/>
      <w:lvlText w:val="%1)"/>
      <w:lvlJc w:val="left"/>
      <w:pPr>
        <w:ind w:left="786" w:hanging="360"/>
      </w:pPr>
      <w:rPr>
        <w:rFonts w:ascii="Aptos" w:hAnsi="Aptos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6E331A"/>
    <w:multiLevelType w:val="hybridMultilevel"/>
    <w:tmpl w:val="65608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1E35"/>
    <w:multiLevelType w:val="hybridMultilevel"/>
    <w:tmpl w:val="7A905F06"/>
    <w:lvl w:ilvl="0" w:tplc="D85CD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07D3B"/>
    <w:multiLevelType w:val="hybridMultilevel"/>
    <w:tmpl w:val="0B90F8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AFC"/>
    <w:multiLevelType w:val="hybridMultilevel"/>
    <w:tmpl w:val="D4ECF7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76A0B"/>
    <w:multiLevelType w:val="hybridMultilevel"/>
    <w:tmpl w:val="A37AE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4C0"/>
    <w:multiLevelType w:val="hybridMultilevel"/>
    <w:tmpl w:val="CABACE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47DFD"/>
    <w:multiLevelType w:val="hybridMultilevel"/>
    <w:tmpl w:val="71788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82712"/>
    <w:multiLevelType w:val="hybridMultilevel"/>
    <w:tmpl w:val="B1BE6D74"/>
    <w:lvl w:ilvl="0" w:tplc="EAB6D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43F7D"/>
    <w:multiLevelType w:val="hybridMultilevel"/>
    <w:tmpl w:val="F7CE23B2"/>
    <w:lvl w:ilvl="0" w:tplc="B6821D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2321"/>
    <w:multiLevelType w:val="hybridMultilevel"/>
    <w:tmpl w:val="DAD49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F3EB7"/>
    <w:multiLevelType w:val="hybridMultilevel"/>
    <w:tmpl w:val="705879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7F3E"/>
    <w:multiLevelType w:val="hybridMultilevel"/>
    <w:tmpl w:val="60F635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21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830C79"/>
    <w:multiLevelType w:val="hybridMultilevel"/>
    <w:tmpl w:val="3BD0E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76E10"/>
    <w:multiLevelType w:val="hybridMultilevel"/>
    <w:tmpl w:val="8D403F64"/>
    <w:lvl w:ilvl="0" w:tplc="0E4E3CD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5D46"/>
    <w:multiLevelType w:val="hybridMultilevel"/>
    <w:tmpl w:val="A16E8234"/>
    <w:lvl w:ilvl="0" w:tplc="7E6EE2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477CB4"/>
    <w:multiLevelType w:val="hybridMultilevel"/>
    <w:tmpl w:val="38346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B5BCA"/>
    <w:multiLevelType w:val="hybridMultilevel"/>
    <w:tmpl w:val="85FA58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30E53"/>
    <w:multiLevelType w:val="hybridMultilevel"/>
    <w:tmpl w:val="876CA7E4"/>
    <w:lvl w:ilvl="0" w:tplc="B76C5D58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82602"/>
    <w:multiLevelType w:val="hybridMultilevel"/>
    <w:tmpl w:val="BBD69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51FB"/>
    <w:multiLevelType w:val="multilevel"/>
    <w:tmpl w:val="DCFEB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DC57FDF"/>
    <w:multiLevelType w:val="hybridMultilevel"/>
    <w:tmpl w:val="BCF46D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7612D"/>
    <w:multiLevelType w:val="hybridMultilevel"/>
    <w:tmpl w:val="2FF40844"/>
    <w:lvl w:ilvl="0" w:tplc="041B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ABF"/>
    <w:multiLevelType w:val="hybridMultilevel"/>
    <w:tmpl w:val="95021B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64ABA"/>
    <w:multiLevelType w:val="hybridMultilevel"/>
    <w:tmpl w:val="410E3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84452"/>
    <w:multiLevelType w:val="hybridMultilevel"/>
    <w:tmpl w:val="D7849B4E"/>
    <w:lvl w:ilvl="0" w:tplc="7D5A5B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FD73F02"/>
    <w:multiLevelType w:val="hybridMultilevel"/>
    <w:tmpl w:val="D1BCAB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555787">
    <w:abstractNumId w:val="17"/>
  </w:num>
  <w:num w:numId="2" w16cid:durableId="535851221">
    <w:abstractNumId w:val="21"/>
  </w:num>
  <w:num w:numId="3" w16cid:durableId="1351446333">
    <w:abstractNumId w:val="7"/>
  </w:num>
  <w:num w:numId="4" w16cid:durableId="362488354">
    <w:abstractNumId w:val="12"/>
  </w:num>
  <w:num w:numId="5" w16cid:durableId="1874074430">
    <w:abstractNumId w:val="15"/>
  </w:num>
  <w:num w:numId="6" w16cid:durableId="654336438">
    <w:abstractNumId w:val="20"/>
  </w:num>
  <w:num w:numId="7" w16cid:durableId="1200505928">
    <w:abstractNumId w:val="4"/>
  </w:num>
  <w:num w:numId="8" w16cid:durableId="1126896248">
    <w:abstractNumId w:val="26"/>
  </w:num>
  <w:num w:numId="9" w16cid:durableId="489562613">
    <w:abstractNumId w:val="10"/>
  </w:num>
  <w:num w:numId="10" w16cid:durableId="1164902839">
    <w:abstractNumId w:val="23"/>
  </w:num>
  <w:num w:numId="11" w16cid:durableId="1319966732">
    <w:abstractNumId w:val="0"/>
  </w:num>
  <w:num w:numId="12" w16cid:durableId="1770588324">
    <w:abstractNumId w:val="13"/>
  </w:num>
  <w:num w:numId="13" w16cid:durableId="1490485353">
    <w:abstractNumId w:val="22"/>
  </w:num>
  <w:num w:numId="14" w16cid:durableId="1926648638">
    <w:abstractNumId w:val="28"/>
  </w:num>
  <w:num w:numId="15" w16cid:durableId="16276584">
    <w:abstractNumId w:val="18"/>
  </w:num>
  <w:num w:numId="16" w16cid:durableId="431633221">
    <w:abstractNumId w:val="5"/>
  </w:num>
  <w:num w:numId="17" w16cid:durableId="684291036">
    <w:abstractNumId w:val="1"/>
  </w:num>
  <w:num w:numId="18" w16cid:durableId="1733189440">
    <w:abstractNumId w:val="11"/>
  </w:num>
  <w:num w:numId="19" w16cid:durableId="398672185">
    <w:abstractNumId w:val="24"/>
  </w:num>
  <w:num w:numId="20" w16cid:durableId="1698656911">
    <w:abstractNumId w:val="14"/>
  </w:num>
  <w:num w:numId="21" w16cid:durableId="1752046003">
    <w:abstractNumId w:val="3"/>
  </w:num>
  <w:num w:numId="22" w16cid:durableId="952633271">
    <w:abstractNumId w:val="25"/>
  </w:num>
  <w:num w:numId="23" w16cid:durableId="445852450">
    <w:abstractNumId w:val="8"/>
  </w:num>
  <w:num w:numId="24" w16cid:durableId="1525557984">
    <w:abstractNumId w:val="16"/>
  </w:num>
  <w:num w:numId="25" w16cid:durableId="1819036390">
    <w:abstractNumId w:val="6"/>
  </w:num>
  <w:num w:numId="26" w16cid:durableId="941183008">
    <w:abstractNumId w:val="19"/>
  </w:num>
  <w:num w:numId="27" w16cid:durableId="1525557820">
    <w:abstractNumId w:val="29"/>
  </w:num>
  <w:num w:numId="28" w16cid:durableId="1908296246">
    <w:abstractNumId w:val="9"/>
  </w:num>
  <w:num w:numId="29" w16cid:durableId="1368145063">
    <w:abstractNumId w:val="27"/>
  </w:num>
  <w:num w:numId="30" w16cid:durableId="203144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73"/>
    <w:rsid w:val="0000191C"/>
    <w:rsid w:val="00002C2C"/>
    <w:rsid w:val="00007BE4"/>
    <w:rsid w:val="00027BF4"/>
    <w:rsid w:val="00037754"/>
    <w:rsid w:val="000539B9"/>
    <w:rsid w:val="000A0326"/>
    <w:rsid w:val="000C4976"/>
    <w:rsid w:val="000C5910"/>
    <w:rsid w:val="000D337B"/>
    <w:rsid w:val="000E2E46"/>
    <w:rsid w:val="000F51CE"/>
    <w:rsid w:val="0010044E"/>
    <w:rsid w:val="0011277F"/>
    <w:rsid w:val="001303CF"/>
    <w:rsid w:val="001357B2"/>
    <w:rsid w:val="0016419B"/>
    <w:rsid w:val="00173D3A"/>
    <w:rsid w:val="001840DD"/>
    <w:rsid w:val="001940EA"/>
    <w:rsid w:val="001C1793"/>
    <w:rsid w:val="001D53FF"/>
    <w:rsid w:val="001F552F"/>
    <w:rsid w:val="0025572B"/>
    <w:rsid w:val="00264588"/>
    <w:rsid w:val="00280B46"/>
    <w:rsid w:val="0029133E"/>
    <w:rsid w:val="002A0551"/>
    <w:rsid w:val="002A3429"/>
    <w:rsid w:val="002D61C5"/>
    <w:rsid w:val="002D797F"/>
    <w:rsid w:val="002E2758"/>
    <w:rsid w:val="002F2314"/>
    <w:rsid w:val="002F3338"/>
    <w:rsid w:val="00332BAE"/>
    <w:rsid w:val="00336A30"/>
    <w:rsid w:val="00345FC0"/>
    <w:rsid w:val="0035546F"/>
    <w:rsid w:val="00357303"/>
    <w:rsid w:val="003611E7"/>
    <w:rsid w:val="003811FD"/>
    <w:rsid w:val="00396491"/>
    <w:rsid w:val="003A1EE9"/>
    <w:rsid w:val="003A2E35"/>
    <w:rsid w:val="003A60E4"/>
    <w:rsid w:val="003C0FC0"/>
    <w:rsid w:val="003C721A"/>
    <w:rsid w:val="003D540A"/>
    <w:rsid w:val="003F48FE"/>
    <w:rsid w:val="00411000"/>
    <w:rsid w:val="00437124"/>
    <w:rsid w:val="004460AF"/>
    <w:rsid w:val="00462933"/>
    <w:rsid w:val="00467619"/>
    <w:rsid w:val="004714B3"/>
    <w:rsid w:val="00474532"/>
    <w:rsid w:val="004C0609"/>
    <w:rsid w:val="004C6D4B"/>
    <w:rsid w:val="004C74A1"/>
    <w:rsid w:val="004F6289"/>
    <w:rsid w:val="00506C7E"/>
    <w:rsid w:val="00526306"/>
    <w:rsid w:val="00546A98"/>
    <w:rsid w:val="00565FF7"/>
    <w:rsid w:val="005A2ED5"/>
    <w:rsid w:val="005C3CC5"/>
    <w:rsid w:val="005C79C0"/>
    <w:rsid w:val="005D5F73"/>
    <w:rsid w:val="005F3BFC"/>
    <w:rsid w:val="006132E5"/>
    <w:rsid w:val="00621F99"/>
    <w:rsid w:val="00626916"/>
    <w:rsid w:val="00631DDD"/>
    <w:rsid w:val="006560D2"/>
    <w:rsid w:val="00661BB6"/>
    <w:rsid w:val="00673A35"/>
    <w:rsid w:val="00680D0C"/>
    <w:rsid w:val="00690941"/>
    <w:rsid w:val="006F1550"/>
    <w:rsid w:val="00706CE4"/>
    <w:rsid w:val="0071074E"/>
    <w:rsid w:val="00734CD2"/>
    <w:rsid w:val="0073782C"/>
    <w:rsid w:val="00790095"/>
    <w:rsid w:val="00795648"/>
    <w:rsid w:val="007A6A56"/>
    <w:rsid w:val="007B23C1"/>
    <w:rsid w:val="007C1AC5"/>
    <w:rsid w:val="007C70CA"/>
    <w:rsid w:val="007D29A5"/>
    <w:rsid w:val="007D76F7"/>
    <w:rsid w:val="007E0B29"/>
    <w:rsid w:val="00833252"/>
    <w:rsid w:val="00835784"/>
    <w:rsid w:val="00880929"/>
    <w:rsid w:val="008B3360"/>
    <w:rsid w:val="008B7E95"/>
    <w:rsid w:val="008C45C9"/>
    <w:rsid w:val="008D7514"/>
    <w:rsid w:val="00910180"/>
    <w:rsid w:val="00931E20"/>
    <w:rsid w:val="0093746B"/>
    <w:rsid w:val="00937B68"/>
    <w:rsid w:val="009407DA"/>
    <w:rsid w:val="00965288"/>
    <w:rsid w:val="00972E1A"/>
    <w:rsid w:val="009879FA"/>
    <w:rsid w:val="009B7774"/>
    <w:rsid w:val="009C2752"/>
    <w:rsid w:val="009C72E5"/>
    <w:rsid w:val="009E2645"/>
    <w:rsid w:val="00A151F7"/>
    <w:rsid w:val="00A3567E"/>
    <w:rsid w:val="00A41982"/>
    <w:rsid w:val="00A4282B"/>
    <w:rsid w:val="00A600AD"/>
    <w:rsid w:val="00A64A1D"/>
    <w:rsid w:val="00A749F0"/>
    <w:rsid w:val="00A75166"/>
    <w:rsid w:val="00A83373"/>
    <w:rsid w:val="00AC05F0"/>
    <w:rsid w:val="00AC5234"/>
    <w:rsid w:val="00AC629A"/>
    <w:rsid w:val="00AF6AD9"/>
    <w:rsid w:val="00B046A5"/>
    <w:rsid w:val="00B20B11"/>
    <w:rsid w:val="00B31120"/>
    <w:rsid w:val="00B35E60"/>
    <w:rsid w:val="00B37201"/>
    <w:rsid w:val="00B57E43"/>
    <w:rsid w:val="00B57EC9"/>
    <w:rsid w:val="00B61BB9"/>
    <w:rsid w:val="00B910BC"/>
    <w:rsid w:val="00BA1D61"/>
    <w:rsid w:val="00BA23A6"/>
    <w:rsid w:val="00BC62BC"/>
    <w:rsid w:val="00BD5474"/>
    <w:rsid w:val="00BF2A07"/>
    <w:rsid w:val="00C00F2C"/>
    <w:rsid w:val="00C402CF"/>
    <w:rsid w:val="00C74A26"/>
    <w:rsid w:val="00C76D73"/>
    <w:rsid w:val="00C92E3C"/>
    <w:rsid w:val="00CA2BA2"/>
    <w:rsid w:val="00CB5D10"/>
    <w:rsid w:val="00CD655F"/>
    <w:rsid w:val="00CF7A10"/>
    <w:rsid w:val="00D33E3E"/>
    <w:rsid w:val="00D67FEF"/>
    <w:rsid w:val="00D73204"/>
    <w:rsid w:val="00D73DF3"/>
    <w:rsid w:val="00D90909"/>
    <w:rsid w:val="00DC2F7F"/>
    <w:rsid w:val="00DD68BA"/>
    <w:rsid w:val="00DE6381"/>
    <w:rsid w:val="00DF0996"/>
    <w:rsid w:val="00DF77DE"/>
    <w:rsid w:val="00E01ADF"/>
    <w:rsid w:val="00E20168"/>
    <w:rsid w:val="00E26BCB"/>
    <w:rsid w:val="00E463A1"/>
    <w:rsid w:val="00E53B49"/>
    <w:rsid w:val="00EB1124"/>
    <w:rsid w:val="00EB53E1"/>
    <w:rsid w:val="00EC3F6D"/>
    <w:rsid w:val="00EC4EF0"/>
    <w:rsid w:val="00ED0535"/>
    <w:rsid w:val="00ED2316"/>
    <w:rsid w:val="00EE0BE3"/>
    <w:rsid w:val="00EE7835"/>
    <w:rsid w:val="00F2622B"/>
    <w:rsid w:val="00F265F8"/>
    <w:rsid w:val="00F31276"/>
    <w:rsid w:val="00F510EF"/>
    <w:rsid w:val="00F81B16"/>
    <w:rsid w:val="00F8601D"/>
    <w:rsid w:val="00F97484"/>
    <w:rsid w:val="00FA4A41"/>
    <w:rsid w:val="00FB320F"/>
    <w:rsid w:val="00FE2072"/>
    <w:rsid w:val="00FE54EB"/>
    <w:rsid w:val="00FF4E2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D62A"/>
  <w15:chartTrackingRefBased/>
  <w15:docId w15:val="{4FCB58E8-E8FF-44B9-BB85-D514C66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5F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5F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5F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5F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5F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5F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5F73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5D5F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5F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5F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5F73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0B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0B1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0B11"/>
    <w:rPr>
      <w:vertAlign w:val="superscript"/>
    </w:rPr>
  </w:style>
  <w:style w:type="table" w:styleId="Mriekatabuky">
    <w:name w:val="Table Grid"/>
    <w:basedOn w:val="Normlnatabuka"/>
    <w:uiPriority w:val="39"/>
    <w:rsid w:val="00BD54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1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1000"/>
  </w:style>
  <w:style w:type="paragraph" w:styleId="Pta">
    <w:name w:val="footer"/>
    <w:basedOn w:val="Normlny"/>
    <w:link w:val="PtaChar"/>
    <w:uiPriority w:val="99"/>
    <w:unhideWhenUsed/>
    <w:rsid w:val="0041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764F1-5016-4D11-9D93-3B513221E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2CD44-59CE-4752-8FC7-737433C53D54}"/>
</file>

<file path=customXml/itemProps3.xml><?xml version="1.0" encoding="utf-8"?>
<ds:datastoreItem xmlns:ds="http://schemas.openxmlformats.org/officeDocument/2006/customXml" ds:itemID="{FDF01215-0D6E-4B64-BB6C-02F6478D6F5C}"/>
</file>

<file path=customXml/itemProps4.xml><?xml version="1.0" encoding="utf-8"?>
<ds:datastoreItem xmlns:ds="http://schemas.openxmlformats.org/officeDocument/2006/customXml" ds:itemID="{C1255842-321F-4ACC-B792-1EAE03EE6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16</Pages>
  <Words>4237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178</cp:revision>
  <dcterms:created xsi:type="dcterms:W3CDTF">2026-06-28T10:28:00Z</dcterms:created>
  <dcterms:modified xsi:type="dcterms:W3CDTF">2026-06-28T19:43:00Z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</Properties>
</file>